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F52C7" w14:textId="77777777" w:rsidR="00BA07F4" w:rsidRDefault="00E732D7">
      <w:pPr>
        <w:spacing w:after="0"/>
        <w:ind w:left="374"/>
      </w:pPr>
      <w:r>
        <w:rPr>
          <w:rFonts w:ascii="Times New Roman" w:eastAsia="Times New Roman" w:hAnsi="Times New Roman" w:cs="Times New Roman"/>
          <w:sz w:val="24"/>
        </w:rPr>
        <w:t xml:space="preserve"> </w:t>
      </w:r>
    </w:p>
    <w:p w14:paraId="0277790F" w14:textId="77777777" w:rsidR="00BA07F4" w:rsidRDefault="00E732D7">
      <w:pPr>
        <w:spacing w:after="0"/>
        <w:ind w:left="374"/>
      </w:pPr>
      <w:r>
        <w:rPr>
          <w:rFonts w:ascii="Times New Roman" w:eastAsia="Times New Roman" w:hAnsi="Times New Roman" w:cs="Times New Roman"/>
          <w:sz w:val="24"/>
        </w:rPr>
        <w:t xml:space="preserve"> </w:t>
      </w:r>
    </w:p>
    <w:p w14:paraId="3C6BE2FB" w14:textId="77777777" w:rsidR="00BA07F4" w:rsidRDefault="00E732D7">
      <w:pPr>
        <w:spacing w:after="4" w:line="248" w:lineRule="auto"/>
        <w:ind w:left="369" w:hanging="10"/>
      </w:pPr>
      <w:r>
        <w:rPr>
          <w:noProof/>
        </w:rPr>
        <w:drawing>
          <wp:inline distT="0" distB="0" distL="0" distR="0" wp14:anchorId="2130C2AA" wp14:editId="66A8B1DF">
            <wp:extent cx="657225" cy="41910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7"/>
                    <a:stretch>
                      <a:fillRect/>
                    </a:stretch>
                  </pic:blipFill>
                  <pic:spPr>
                    <a:xfrm>
                      <a:off x="0" y="0"/>
                      <a:ext cx="657225" cy="419100"/>
                    </a:xfrm>
                    <a:prstGeom prst="rect">
                      <a:avLst/>
                    </a:prstGeom>
                  </pic:spPr>
                </pic:pic>
              </a:graphicData>
            </a:graphic>
          </wp:inline>
        </w:drawing>
      </w:r>
      <w:r>
        <w:rPr>
          <w:rFonts w:ascii="Times New Roman" w:eastAsia="Times New Roman" w:hAnsi="Times New Roman" w:cs="Times New Roman"/>
          <w:sz w:val="24"/>
        </w:rPr>
        <w:t xml:space="preserve"> </w:t>
      </w:r>
      <w:r>
        <w:rPr>
          <w:rFonts w:ascii="Tahoma" w:eastAsia="Tahoma" w:hAnsi="Tahoma" w:cs="Tahoma"/>
          <w:sz w:val="18"/>
        </w:rPr>
        <w:t xml:space="preserve">Národní pedagogický institut </w:t>
      </w:r>
    </w:p>
    <w:p w14:paraId="11EF894F" w14:textId="77777777" w:rsidR="00BA07F4" w:rsidRDefault="00E732D7">
      <w:pPr>
        <w:spacing w:after="4" w:line="248" w:lineRule="auto"/>
        <w:ind w:left="369" w:hanging="10"/>
      </w:pPr>
      <w:r>
        <w:rPr>
          <w:rFonts w:ascii="Tahoma" w:eastAsia="Tahoma" w:hAnsi="Tahoma" w:cs="Tahoma"/>
          <w:sz w:val="18"/>
        </w:rPr>
        <w:t xml:space="preserve">                    České republiky</w:t>
      </w:r>
      <w:r>
        <w:rPr>
          <w:rFonts w:ascii="Times New Roman" w:eastAsia="Times New Roman" w:hAnsi="Times New Roman" w:cs="Times New Roman"/>
          <w:sz w:val="24"/>
        </w:rPr>
        <w:t xml:space="preserve"> </w:t>
      </w:r>
    </w:p>
    <w:p w14:paraId="3F96B625" w14:textId="3DC97C41" w:rsidR="00BA07F4" w:rsidRDefault="00E732D7" w:rsidP="00CF61A5">
      <w:pPr>
        <w:spacing w:after="0"/>
        <w:ind w:left="385"/>
        <w:jc w:val="center"/>
      </w:pPr>
      <w:r>
        <w:rPr>
          <w:rFonts w:ascii="Tahoma" w:eastAsia="Tahoma" w:hAnsi="Tahoma" w:cs="Tahoma"/>
          <w:b/>
          <w:sz w:val="24"/>
        </w:rPr>
        <w:t xml:space="preserve">  </w:t>
      </w:r>
    </w:p>
    <w:p w14:paraId="13D67845" w14:textId="77777777" w:rsidR="00BA07F4" w:rsidRDefault="00E732D7">
      <w:pPr>
        <w:spacing w:after="54"/>
        <w:ind w:left="326" w:right="3" w:hanging="10"/>
        <w:jc w:val="center"/>
      </w:pPr>
      <w:r>
        <w:rPr>
          <w:rFonts w:ascii="Tahoma" w:eastAsia="Tahoma" w:hAnsi="Tahoma" w:cs="Tahoma"/>
          <w:b/>
          <w:sz w:val="24"/>
        </w:rPr>
        <w:t xml:space="preserve">Národní pedagogický institut České republiky, </w:t>
      </w:r>
    </w:p>
    <w:p w14:paraId="25D0A5D7" w14:textId="77777777" w:rsidR="00BA07F4" w:rsidRDefault="00E732D7">
      <w:pPr>
        <w:spacing w:after="16"/>
        <w:ind w:left="326" w:hanging="10"/>
        <w:jc w:val="center"/>
      </w:pPr>
      <w:r>
        <w:rPr>
          <w:rFonts w:ascii="Tahoma" w:eastAsia="Tahoma" w:hAnsi="Tahoma" w:cs="Tahoma"/>
          <w:b/>
          <w:sz w:val="24"/>
        </w:rPr>
        <w:t xml:space="preserve">Soutěže v cizích jazycích </w:t>
      </w:r>
    </w:p>
    <w:p w14:paraId="5076FA7A" w14:textId="77777777" w:rsidR="00BA07F4" w:rsidRDefault="00E732D7">
      <w:pPr>
        <w:spacing w:after="98"/>
        <w:ind w:left="311"/>
        <w:jc w:val="center"/>
      </w:pPr>
      <w:r>
        <w:rPr>
          <w:rFonts w:ascii="Tahoma" w:eastAsia="Tahoma" w:hAnsi="Tahoma" w:cs="Tahoma"/>
          <w:sz w:val="20"/>
        </w:rPr>
        <w:t xml:space="preserve">(němčina, angličtina, francouzština, španělština, ruština a latina) </w:t>
      </w:r>
    </w:p>
    <w:p w14:paraId="7F73FE32" w14:textId="77777777" w:rsidR="00BA07F4" w:rsidRDefault="00E732D7">
      <w:pPr>
        <w:spacing w:after="37"/>
        <w:ind w:left="374" w:hanging="10"/>
        <w:jc w:val="center"/>
      </w:pPr>
      <w:r>
        <w:rPr>
          <w:rFonts w:ascii="Tahoma" w:eastAsia="Tahoma" w:hAnsi="Tahoma" w:cs="Tahoma"/>
          <w:b/>
          <w:sz w:val="25"/>
        </w:rPr>
        <w:t xml:space="preserve">2020/2021 </w:t>
      </w:r>
    </w:p>
    <w:p w14:paraId="1FEBC93D" w14:textId="77777777" w:rsidR="00BA07F4" w:rsidRDefault="00E732D7">
      <w:pPr>
        <w:spacing w:after="0"/>
        <w:ind w:left="374" w:right="4" w:hanging="10"/>
        <w:jc w:val="center"/>
      </w:pPr>
      <w:r>
        <w:rPr>
          <w:rFonts w:ascii="Tahoma" w:eastAsia="Tahoma" w:hAnsi="Tahoma" w:cs="Tahoma"/>
          <w:b/>
          <w:sz w:val="25"/>
        </w:rPr>
        <w:t xml:space="preserve">p r o p o z i c e – obecné </w:t>
      </w:r>
    </w:p>
    <w:p w14:paraId="3393F36A" w14:textId="77777777" w:rsidR="00BA07F4" w:rsidRDefault="00E732D7">
      <w:pPr>
        <w:spacing w:after="0"/>
        <w:ind w:left="390"/>
        <w:jc w:val="center"/>
      </w:pPr>
      <w:r>
        <w:rPr>
          <w:rFonts w:ascii="Tahoma" w:eastAsia="Tahoma" w:hAnsi="Tahoma" w:cs="Tahoma"/>
          <w:sz w:val="24"/>
        </w:rPr>
        <w:t xml:space="preserve"> </w:t>
      </w:r>
    </w:p>
    <w:p w14:paraId="4DEE0392" w14:textId="77777777" w:rsidR="00BA07F4" w:rsidRDefault="00E732D7">
      <w:pPr>
        <w:spacing w:after="4" w:line="235" w:lineRule="auto"/>
        <w:ind w:left="359" w:right="45" w:firstLine="4"/>
        <w:jc w:val="both"/>
      </w:pPr>
      <w:r>
        <w:rPr>
          <w:rFonts w:ascii="Tahoma" w:eastAsia="Tahoma" w:hAnsi="Tahoma" w:cs="Tahoma"/>
          <w:sz w:val="20"/>
        </w:rPr>
        <w:t xml:space="preserve">Cílem soutěží v cizích jazycích je rozvíjet zájem žáků o studium těchto jazyků, posilovat jejich motivaci ke studiu, zvýšit úroveň komunikativního ovládání cizích jazyků u žáků základních a středních škol. </w:t>
      </w:r>
    </w:p>
    <w:p w14:paraId="3F0BDE9E" w14:textId="77777777" w:rsidR="00BA07F4" w:rsidRDefault="00E732D7">
      <w:pPr>
        <w:spacing w:after="125" w:line="235" w:lineRule="auto"/>
        <w:ind w:left="359" w:right="45" w:firstLine="4"/>
        <w:jc w:val="both"/>
      </w:pPr>
      <w:r>
        <w:rPr>
          <w:rFonts w:ascii="Tahoma" w:eastAsia="Tahoma" w:hAnsi="Tahoma" w:cs="Tahoma"/>
          <w:sz w:val="20"/>
        </w:rPr>
        <w:t xml:space="preserve">Soutěže zhodnotí schopnost žáků použít cizí jazyk v komunikaci s rodilými mluvčími a využít cizího jazyka jako prostředku ke sdílení informací. </w:t>
      </w:r>
    </w:p>
    <w:p w14:paraId="4568206D" w14:textId="77777777" w:rsidR="00BA07F4" w:rsidRDefault="00E732D7">
      <w:pPr>
        <w:spacing w:after="4" w:line="249" w:lineRule="auto"/>
        <w:ind w:left="369" w:right="49" w:hanging="10"/>
        <w:jc w:val="both"/>
      </w:pPr>
      <w:r>
        <w:rPr>
          <w:rFonts w:ascii="Tahoma" w:eastAsia="Tahoma" w:hAnsi="Tahoma" w:cs="Tahoma"/>
          <w:b/>
          <w:sz w:val="20"/>
        </w:rPr>
        <w:t xml:space="preserve">Organizace soutěže: </w:t>
      </w:r>
    </w:p>
    <w:p w14:paraId="46B0C4F2" w14:textId="77777777" w:rsidR="00BA07F4" w:rsidRDefault="00E732D7">
      <w:pPr>
        <w:numPr>
          <w:ilvl w:val="0"/>
          <w:numId w:val="1"/>
        </w:numPr>
        <w:spacing w:after="32" w:line="235" w:lineRule="auto"/>
        <w:ind w:right="45" w:hanging="360"/>
        <w:jc w:val="both"/>
      </w:pPr>
      <w:r>
        <w:rPr>
          <w:rFonts w:ascii="Tahoma" w:eastAsia="Tahoma" w:hAnsi="Tahoma" w:cs="Tahoma"/>
          <w:sz w:val="20"/>
        </w:rPr>
        <w:t xml:space="preserve">Soutěže jsou dobrovolné a jsou určeny jednotlivcům, kteří v době konání soutěže nepřesáhli věkovou hranici 20 let. (Žák, kterému je v době soutěže 20 let, může soutěžit.) </w:t>
      </w:r>
    </w:p>
    <w:p w14:paraId="06805F78" w14:textId="77777777" w:rsidR="00BA07F4" w:rsidRDefault="00E732D7">
      <w:pPr>
        <w:numPr>
          <w:ilvl w:val="0"/>
          <w:numId w:val="1"/>
        </w:numPr>
        <w:spacing w:after="33" w:line="235" w:lineRule="auto"/>
        <w:ind w:right="45" w:hanging="360"/>
        <w:jc w:val="both"/>
      </w:pPr>
      <w:r>
        <w:rPr>
          <w:rFonts w:ascii="Tahoma" w:eastAsia="Tahoma" w:hAnsi="Tahoma" w:cs="Tahoma"/>
          <w:sz w:val="20"/>
        </w:rPr>
        <w:t xml:space="preserve">Žák může soutěžit </w:t>
      </w:r>
      <w:r>
        <w:rPr>
          <w:rFonts w:ascii="Tahoma" w:eastAsia="Tahoma" w:hAnsi="Tahoma" w:cs="Tahoma"/>
          <w:b/>
          <w:sz w:val="20"/>
        </w:rPr>
        <w:t>pouze v jedné kategorii</w:t>
      </w:r>
      <w:r>
        <w:rPr>
          <w:rFonts w:ascii="Tahoma" w:eastAsia="Tahoma" w:hAnsi="Tahoma" w:cs="Tahoma"/>
          <w:sz w:val="20"/>
        </w:rPr>
        <w:t xml:space="preserve">, a to buď v kategorii, která odpovídá jeho ročníku, nebo může soutěžit v kategorii vyšší. </w:t>
      </w:r>
    </w:p>
    <w:p w14:paraId="05DB331F" w14:textId="77777777" w:rsidR="00BA07F4" w:rsidRDefault="00E732D7">
      <w:pPr>
        <w:numPr>
          <w:ilvl w:val="0"/>
          <w:numId w:val="1"/>
        </w:numPr>
        <w:spacing w:after="33" w:line="235" w:lineRule="auto"/>
        <w:ind w:right="45" w:hanging="360"/>
        <w:jc w:val="both"/>
      </w:pPr>
      <w:r>
        <w:rPr>
          <w:rFonts w:ascii="Tahoma" w:eastAsia="Tahoma" w:hAnsi="Tahoma" w:cs="Tahoma"/>
          <w:sz w:val="20"/>
        </w:rPr>
        <w:t xml:space="preserve">Žáka není možné zařadit přímo do vyššího soutěžního kola. Je třeba účastnit se všech postupových kol předepsaných pro danou soutěžní kategorii (viz propozice část A. Kategorie). </w:t>
      </w:r>
    </w:p>
    <w:p w14:paraId="4544EC66" w14:textId="77777777" w:rsidR="00BA07F4" w:rsidRDefault="00E732D7">
      <w:pPr>
        <w:numPr>
          <w:ilvl w:val="0"/>
          <w:numId w:val="1"/>
        </w:numPr>
        <w:spacing w:after="4" w:line="235" w:lineRule="auto"/>
        <w:ind w:right="45" w:hanging="360"/>
        <w:jc w:val="both"/>
      </w:pPr>
      <w:r>
        <w:rPr>
          <w:rFonts w:ascii="Tahoma" w:eastAsia="Tahoma" w:hAnsi="Tahoma" w:cs="Tahoma"/>
          <w:sz w:val="20"/>
        </w:rPr>
        <w:t xml:space="preserve">Španělský a ruský jazyk mají kategorie pro žáky, kteří měli či mají trvalou možnost komunikovat v daném jazyce mimo samotnou jazykovou výuku. Jedná se například o tyto případy: </w:t>
      </w:r>
    </w:p>
    <w:p w14:paraId="002DF17B" w14:textId="77777777" w:rsidR="00BA07F4" w:rsidRDefault="00E732D7">
      <w:pPr>
        <w:numPr>
          <w:ilvl w:val="1"/>
          <w:numId w:val="1"/>
        </w:numPr>
        <w:spacing w:after="4" w:line="235" w:lineRule="auto"/>
        <w:ind w:right="31" w:hanging="10"/>
      </w:pPr>
      <w:r>
        <w:rPr>
          <w:rFonts w:ascii="Tahoma" w:eastAsia="Tahoma" w:hAnsi="Tahoma" w:cs="Tahoma"/>
          <w:sz w:val="20"/>
        </w:rPr>
        <w:t xml:space="preserve">žák pobýval během 5. roč. ZŠ; 2. stupně základní školy a středního vzdělávání v dané jazykové oblasti déle než šest měsíců nepřetržitě; </w:t>
      </w:r>
    </w:p>
    <w:p w14:paraId="7D95A8C9" w14:textId="77777777" w:rsidR="00BA07F4" w:rsidRDefault="00E732D7">
      <w:pPr>
        <w:numPr>
          <w:ilvl w:val="1"/>
          <w:numId w:val="1"/>
        </w:numPr>
        <w:spacing w:after="0" w:line="239" w:lineRule="auto"/>
        <w:ind w:right="31" w:hanging="10"/>
      </w:pPr>
      <w:r>
        <w:rPr>
          <w:rFonts w:ascii="Tahoma" w:eastAsia="Tahoma" w:hAnsi="Tahoma" w:cs="Tahoma"/>
          <w:sz w:val="20"/>
        </w:rPr>
        <w:t xml:space="preserve">žák v rámci školní docházky se učí/učil alespoň po dobu jednoho školního roku více předmětů v daném jazyce v celkové časové dotaci 6 a více hodin týdně (nepočítá se samotná výuka přísl. CJ); například: navštěvuje/navštěvoval bilingvní gymnázium či jinou školu, která má povolení MŠMT k výuce některých předmětů v cizím jazyce.  </w:t>
      </w:r>
    </w:p>
    <w:p w14:paraId="7179348F" w14:textId="77777777" w:rsidR="00BA07F4" w:rsidRDefault="00E732D7">
      <w:pPr>
        <w:numPr>
          <w:ilvl w:val="1"/>
          <w:numId w:val="1"/>
        </w:numPr>
        <w:spacing w:after="4" w:line="235" w:lineRule="auto"/>
        <w:ind w:right="31" w:hanging="10"/>
      </w:pPr>
      <w:r>
        <w:rPr>
          <w:rFonts w:ascii="Tahoma" w:eastAsia="Tahoma" w:hAnsi="Tahoma" w:cs="Tahoma"/>
          <w:sz w:val="20"/>
        </w:rPr>
        <w:t xml:space="preserve">žák pochází z bilingvní rodiny, ale rodiče nežijí dlouhodobě ve společné domácnosti, nicméně dcera/syn je s rodičem (rodilým mluvčím) v kontaktu, případně je v kontaktu s prarodiči či jinými příbuznými (rodilí mluvčí); </w:t>
      </w:r>
    </w:p>
    <w:p w14:paraId="51E23ED2" w14:textId="77777777" w:rsidR="00BA07F4" w:rsidRDefault="00E732D7">
      <w:pPr>
        <w:numPr>
          <w:ilvl w:val="1"/>
          <w:numId w:val="1"/>
        </w:numPr>
        <w:spacing w:after="0" w:line="239" w:lineRule="auto"/>
        <w:ind w:right="31" w:hanging="10"/>
      </w:pPr>
      <w:r>
        <w:rPr>
          <w:rFonts w:ascii="Tahoma" w:eastAsia="Tahoma" w:hAnsi="Tahoma" w:cs="Tahoma"/>
          <w:sz w:val="20"/>
        </w:rPr>
        <w:t xml:space="preserve">rodič je sice jiné národnosti (není rodilý mluvčí), ale uvedený jazyk používá v komunikaci se svými dětmi místo svého rodného jazyka (např. otec je Ind, ale komunikuje s dětmi anglicky, Ukrajinec, ale komunikuje s dětmi rusky).  </w:t>
      </w:r>
    </w:p>
    <w:p w14:paraId="6F90D547" w14:textId="77777777" w:rsidR="00BA07F4" w:rsidRDefault="00E732D7">
      <w:pPr>
        <w:spacing w:after="4" w:line="249" w:lineRule="auto"/>
        <w:ind w:left="1092" w:right="49" w:hanging="10"/>
        <w:jc w:val="both"/>
      </w:pPr>
      <w:r>
        <w:rPr>
          <w:rFonts w:ascii="Tahoma" w:eastAsia="Tahoma" w:hAnsi="Tahoma" w:cs="Tahoma"/>
          <w:b/>
          <w:sz w:val="20"/>
        </w:rPr>
        <w:t xml:space="preserve">Vzhledem k veliké variabilitě možných situací nelze v propozicích vyčerpávajícím způsobem vymezit všechny případy. Škola, která žáka/žákyni a její/jeho rodinné podmínky zná nejlépe, musí pro rozhodnutí, zda zařadit či nezařadit žáka do příslušné kategorie soutěže, odpovědně zvážit konkrétní situaci s cílem nepoškodit a neodradit ostatní soutěžící, kteří nadstandardní podmínky v uvedeném cizím jazyce nemají.  Pozn.:  </w:t>
      </w:r>
    </w:p>
    <w:p w14:paraId="22530094" w14:textId="77777777" w:rsidR="00BA07F4" w:rsidRDefault="00E732D7">
      <w:pPr>
        <w:spacing w:after="4" w:line="249" w:lineRule="auto"/>
        <w:ind w:left="1092" w:right="49" w:hanging="10"/>
        <w:jc w:val="both"/>
      </w:pPr>
      <w:r>
        <w:rPr>
          <w:noProof/>
        </w:rPr>
        <mc:AlternateContent>
          <mc:Choice Requires="wpg">
            <w:drawing>
              <wp:anchor distT="0" distB="0" distL="114300" distR="114300" simplePos="0" relativeHeight="251658240" behindDoc="1" locked="0" layoutInCell="1" allowOverlap="1" wp14:anchorId="70BCA81A" wp14:editId="1089E376">
                <wp:simplePos x="0" y="0"/>
                <wp:positionH relativeFrom="column">
                  <wp:posOffset>687193</wp:posOffset>
                </wp:positionH>
                <wp:positionV relativeFrom="paragraph">
                  <wp:posOffset>-185216</wp:posOffset>
                </wp:positionV>
                <wp:extent cx="5886577" cy="766572"/>
                <wp:effectExtent l="0" t="0" r="0" b="0"/>
                <wp:wrapNone/>
                <wp:docPr id="14645" name="Group 14645"/>
                <wp:cNvGraphicFramePr/>
                <a:graphic xmlns:a="http://schemas.openxmlformats.org/drawingml/2006/main">
                  <a:graphicData uri="http://schemas.microsoft.com/office/word/2010/wordprocessingGroup">
                    <wpg:wgp>
                      <wpg:cNvGrpSpPr/>
                      <wpg:grpSpPr>
                        <a:xfrm>
                          <a:off x="0" y="0"/>
                          <a:ext cx="5886577" cy="766572"/>
                          <a:chOff x="0" y="0"/>
                          <a:chExt cx="5886577" cy="766572"/>
                        </a:xfrm>
                      </wpg:grpSpPr>
                      <wps:wsp>
                        <wps:cNvPr id="17474" name="Shape 17474"/>
                        <wps:cNvSpPr/>
                        <wps:spPr>
                          <a:xfrm>
                            <a:off x="0" y="0"/>
                            <a:ext cx="394716" cy="153924"/>
                          </a:xfrm>
                          <a:custGeom>
                            <a:avLst/>
                            <a:gdLst/>
                            <a:ahLst/>
                            <a:cxnLst/>
                            <a:rect l="0" t="0" r="0" b="0"/>
                            <a:pathLst>
                              <a:path w="394716" h="153924">
                                <a:moveTo>
                                  <a:pt x="0" y="0"/>
                                </a:moveTo>
                                <a:lnTo>
                                  <a:pt x="394716" y="0"/>
                                </a:lnTo>
                                <a:lnTo>
                                  <a:pt x="394716" y="153924"/>
                                </a:lnTo>
                                <a:lnTo>
                                  <a:pt x="0" y="15392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7475" name="Shape 17475"/>
                        <wps:cNvSpPr/>
                        <wps:spPr>
                          <a:xfrm>
                            <a:off x="0" y="153923"/>
                            <a:ext cx="5886577" cy="153925"/>
                          </a:xfrm>
                          <a:custGeom>
                            <a:avLst/>
                            <a:gdLst/>
                            <a:ahLst/>
                            <a:cxnLst/>
                            <a:rect l="0" t="0" r="0" b="0"/>
                            <a:pathLst>
                              <a:path w="5886577" h="153925">
                                <a:moveTo>
                                  <a:pt x="0" y="0"/>
                                </a:moveTo>
                                <a:lnTo>
                                  <a:pt x="5886577" y="0"/>
                                </a:lnTo>
                                <a:lnTo>
                                  <a:pt x="5886577" y="153925"/>
                                </a:lnTo>
                                <a:lnTo>
                                  <a:pt x="0" y="1539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7476" name="Shape 17476"/>
                        <wps:cNvSpPr/>
                        <wps:spPr>
                          <a:xfrm>
                            <a:off x="0" y="307848"/>
                            <a:ext cx="5886577" cy="152400"/>
                          </a:xfrm>
                          <a:custGeom>
                            <a:avLst/>
                            <a:gdLst/>
                            <a:ahLst/>
                            <a:cxnLst/>
                            <a:rect l="0" t="0" r="0" b="0"/>
                            <a:pathLst>
                              <a:path w="5886577" h="152400">
                                <a:moveTo>
                                  <a:pt x="0" y="0"/>
                                </a:moveTo>
                                <a:lnTo>
                                  <a:pt x="5886577" y="0"/>
                                </a:lnTo>
                                <a:lnTo>
                                  <a:pt x="5886577" y="152400"/>
                                </a:lnTo>
                                <a:lnTo>
                                  <a:pt x="0" y="1524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7477" name="Shape 17477"/>
                        <wps:cNvSpPr/>
                        <wps:spPr>
                          <a:xfrm>
                            <a:off x="0" y="460248"/>
                            <a:ext cx="5886577" cy="153924"/>
                          </a:xfrm>
                          <a:custGeom>
                            <a:avLst/>
                            <a:gdLst/>
                            <a:ahLst/>
                            <a:cxnLst/>
                            <a:rect l="0" t="0" r="0" b="0"/>
                            <a:pathLst>
                              <a:path w="5886577" h="153924">
                                <a:moveTo>
                                  <a:pt x="0" y="0"/>
                                </a:moveTo>
                                <a:lnTo>
                                  <a:pt x="5886577" y="0"/>
                                </a:lnTo>
                                <a:lnTo>
                                  <a:pt x="5886577" y="153924"/>
                                </a:lnTo>
                                <a:lnTo>
                                  <a:pt x="0" y="15392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7478" name="Shape 17478"/>
                        <wps:cNvSpPr/>
                        <wps:spPr>
                          <a:xfrm>
                            <a:off x="0" y="614172"/>
                            <a:ext cx="5770753" cy="152400"/>
                          </a:xfrm>
                          <a:custGeom>
                            <a:avLst/>
                            <a:gdLst/>
                            <a:ahLst/>
                            <a:cxnLst/>
                            <a:rect l="0" t="0" r="0" b="0"/>
                            <a:pathLst>
                              <a:path w="5770753" h="152400">
                                <a:moveTo>
                                  <a:pt x="0" y="0"/>
                                </a:moveTo>
                                <a:lnTo>
                                  <a:pt x="5770753" y="0"/>
                                </a:lnTo>
                                <a:lnTo>
                                  <a:pt x="5770753" y="152400"/>
                                </a:lnTo>
                                <a:lnTo>
                                  <a:pt x="0" y="1524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14645" style="width:463.51pt;height:60.36pt;position:absolute;z-index:-2147483427;mso-position-horizontal-relative:text;mso-position-horizontal:absolute;margin-left:54.1097pt;mso-position-vertical-relative:text;margin-top:-14.584pt;" coordsize="58865,7665">
                <v:shape id="Shape 17479" style="position:absolute;width:3947;height:1539;left:0;top:0;" coordsize="394716,153924" path="m0,0l394716,0l394716,153924l0,153924l0,0">
                  <v:stroke weight="0pt" endcap="flat" joinstyle="miter" miterlimit="10" on="false" color="#000000" opacity="0"/>
                  <v:fill on="true" color="#ffff00"/>
                </v:shape>
                <v:shape id="Shape 17480" style="position:absolute;width:58865;height:1539;left:0;top:1539;" coordsize="5886577,153925" path="m0,0l5886577,0l5886577,153925l0,153925l0,0">
                  <v:stroke weight="0pt" endcap="flat" joinstyle="miter" miterlimit="10" on="false" color="#000000" opacity="0"/>
                  <v:fill on="true" color="#ffff00"/>
                </v:shape>
                <v:shape id="Shape 17481" style="position:absolute;width:58865;height:1524;left:0;top:3078;" coordsize="5886577,152400" path="m0,0l5886577,0l5886577,152400l0,152400l0,0">
                  <v:stroke weight="0pt" endcap="flat" joinstyle="miter" miterlimit="10" on="false" color="#000000" opacity="0"/>
                  <v:fill on="true" color="#ffff00"/>
                </v:shape>
                <v:shape id="Shape 17482" style="position:absolute;width:58865;height:1539;left:0;top:4602;" coordsize="5886577,153924" path="m0,0l5886577,0l5886577,153924l0,153924l0,0">
                  <v:stroke weight="0pt" endcap="flat" joinstyle="miter" miterlimit="10" on="false" color="#000000" opacity="0"/>
                  <v:fill on="true" color="#ffff00"/>
                </v:shape>
                <v:shape id="Shape 17483" style="position:absolute;width:57707;height:1524;left:0;top:6141;" coordsize="5770753,152400" path="m0,0l5770753,0l5770753,152400l0,152400l0,0">
                  <v:stroke weight="0pt" endcap="flat" joinstyle="miter" miterlimit="10" on="false" color="#000000" opacity="0"/>
                  <v:fill on="true" color="#ffff00"/>
                </v:shape>
              </v:group>
            </w:pict>
          </mc:Fallback>
        </mc:AlternateContent>
      </w:r>
      <w:r>
        <w:rPr>
          <w:rFonts w:ascii="Tahoma" w:eastAsia="Tahoma" w:hAnsi="Tahoma" w:cs="Tahoma"/>
          <w:b/>
          <w:sz w:val="20"/>
        </w:rPr>
        <w:t xml:space="preserve">V ostatních jazykových soutěžích (němčina, angličtina, francouzština) nejsou pro školní rok 2020/2021 vyhlášené kategorie pro žáky, kteří měli či mají trvalou možnost komunikovat v daném jazyce mimo samotnou jazykovou výuku. Tyto žáky není možné zařadit do vyhlášených kategorií uvedených soutěží a nemohou se tedy soutěží v NJ, AJ a FJ účastnit.  </w:t>
      </w:r>
    </w:p>
    <w:p w14:paraId="6549E3F0" w14:textId="77777777" w:rsidR="00BA07F4" w:rsidRDefault="00E732D7">
      <w:pPr>
        <w:numPr>
          <w:ilvl w:val="0"/>
          <w:numId w:val="1"/>
        </w:numPr>
        <w:spacing w:after="94" w:line="249" w:lineRule="auto"/>
        <w:ind w:right="45" w:hanging="360"/>
        <w:jc w:val="both"/>
      </w:pPr>
      <w:r>
        <w:rPr>
          <w:rFonts w:ascii="Tahoma" w:eastAsia="Tahoma" w:hAnsi="Tahoma" w:cs="Tahoma"/>
          <w:b/>
          <w:sz w:val="20"/>
        </w:rPr>
        <w:t xml:space="preserve">Do soutěží v cizích jazycích </w:t>
      </w:r>
      <w:r>
        <w:rPr>
          <w:rFonts w:ascii="Tahoma" w:eastAsia="Tahoma" w:hAnsi="Tahoma" w:cs="Tahoma"/>
          <w:sz w:val="20"/>
        </w:rPr>
        <w:t>(včetně kategorií pro žáky, kteří měli či mají trvalou možnost komunikovat v daném jazyce mimo samotnou jazykovou výuku)</w:t>
      </w:r>
      <w:r>
        <w:rPr>
          <w:rFonts w:ascii="Tahoma" w:eastAsia="Tahoma" w:hAnsi="Tahoma" w:cs="Tahoma"/>
          <w:b/>
          <w:sz w:val="20"/>
        </w:rPr>
        <w:t xml:space="preserve"> se nezařazují žáci, pro které je daný jazyk mateřským jazykem nebo žáci z bilingvních (dvojjazyčných) rodin, tj. od narození jsou vychováváni v daném jazyce, takže ho mohou používat rovnocenně jazyku mateřskému. Tito žáci se mohou účastnit jiných jazykových soutěží. </w:t>
      </w:r>
    </w:p>
    <w:p w14:paraId="5EBA548A" w14:textId="77777777" w:rsidR="00BA07F4" w:rsidRDefault="00E732D7">
      <w:pPr>
        <w:spacing w:after="88"/>
        <w:ind w:left="374"/>
      </w:pPr>
      <w:r>
        <w:rPr>
          <w:rFonts w:ascii="Tahoma" w:eastAsia="Tahoma" w:hAnsi="Tahoma" w:cs="Tahoma"/>
          <w:b/>
          <w:sz w:val="18"/>
        </w:rPr>
        <w:t xml:space="preserve"> </w:t>
      </w:r>
    </w:p>
    <w:p w14:paraId="2D4A109E" w14:textId="77777777" w:rsidR="00BA07F4" w:rsidRDefault="00E732D7">
      <w:pPr>
        <w:numPr>
          <w:ilvl w:val="0"/>
          <w:numId w:val="1"/>
        </w:numPr>
        <w:spacing w:after="0"/>
        <w:ind w:right="45" w:hanging="360"/>
        <w:jc w:val="both"/>
      </w:pPr>
      <w:r>
        <w:rPr>
          <w:rFonts w:ascii="Tahoma" w:eastAsia="Tahoma" w:hAnsi="Tahoma" w:cs="Tahoma"/>
          <w:b/>
          <w:sz w:val="28"/>
          <w:shd w:val="clear" w:color="auto" w:fill="FFFF00"/>
        </w:rPr>
        <w:t>UPOZORNĚNÍ</w:t>
      </w:r>
      <w:r>
        <w:rPr>
          <w:rFonts w:ascii="Tahoma" w:eastAsia="Tahoma" w:hAnsi="Tahoma" w:cs="Tahoma"/>
          <w:b/>
          <w:sz w:val="28"/>
        </w:rPr>
        <w:t xml:space="preserve"> </w:t>
      </w:r>
    </w:p>
    <w:p w14:paraId="0D6C591D" w14:textId="77777777" w:rsidR="00BA07F4" w:rsidRDefault="00E732D7">
      <w:pPr>
        <w:spacing w:after="0"/>
        <w:ind w:left="374" w:right="56"/>
      </w:pPr>
      <w:r>
        <w:rPr>
          <w:rFonts w:ascii="Tahoma" w:eastAsia="Tahoma" w:hAnsi="Tahoma" w:cs="Tahoma"/>
          <w:b/>
          <w:sz w:val="20"/>
        </w:rPr>
        <w:t xml:space="preserve"> </w:t>
      </w:r>
    </w:p>
    <w:tbl>
      <w:tblPr>
        <w:tblStyle w:val="TableGrid"/>
        <w:tblW w:w="9551" w:type="dxa"/>
        <w:tblInd w:w="801" w:type="dxa"/>
        <w:tblCellMar>
          <w:top w:w="49" w:type="dxa"/>
        </w:tblCellMar>
        <w:tblLook w:val="04A0" w:firstRow="1" w:lastRow="0" w:firstColumn="1" w:lastColumn="0" w:noHBand="0" w:noVBand="1"/>
      </w:tblPr>
      <w:tblGrid>
        <w:gridCol w:w="1668"/>
        <w:gridCol w:w="7883"/>
      </w:tblGrid>
      <w:tr w:rsidR="00BA07F4" w14:paraId="68B06C08" w14:textId="77777777">
        <w:trPr>
          <w:trHeight w:val="482"/>
        </w:trPr>
        <w:tc>
          <w:tcPr>
            <w:tcW w:w="9551" w:type="dxa"/>
            <w:gridSpan w:val="2"/>
            <w:tcBorders>
              <w:top w:val="nil"/>
              <w:left w:val="nil"/>
              <w:bottom w:val="nil"/>
              <w:right w:val="nil"/>
            </w:tcBorders>
            <w:shd w:val="clear" w:color="auto" w:fill="FFFF00"/>
          </w:tcPr>
          <w:p w14:paraId="10A36D9A" w14:textId="77777777" w:rsidR="00BA07F4" w:rsidRDefault="00E732D7">
            <w:pPr>
              <w:ind w:right="-1"/>
              <w:jc w:val="both"/>
            </w:pPr>
            <w:r>
              <w:rPr>
                <w:rFonts w:ascii="Tahoma" w:eastAsia="Tahoma" w:hAnsi="Tahoma" w:cs="Tahoma"/>
                <w:sz w:val="20"/>
              </w:rPr>
              <w:t xml:space="preserve">MŠMT vyhlásilo pro školní rok 2020/2021 dotační program Soutěže a přehlídky v zájmovém vzdělávání </w:t>
            </w:r>
            <w:r>
              <w:rPr>
                <w:rFonts w:ascii="Tahoma" w:eastAsia="Tahoma" w:hAnsi="Tahoma" w:cs="Tahoma"/>
                <w:b/>
                <w:sz w:val="20"/>
              </w:rPr>
              <w:t xml:space="preserve">pouze pro distančně konané soutěže. Soutěže v cizích jazycích </w:t>
            </w:r>
            <w:proofErr w:type="gramStart"/>
            <w:r>
              <w:rPr>
                <w:rFonts w:ascii="Tahoma" w:eastAsia="Tahoma" w:hAnsi="Tahoma" w:cs="Tahoma"/>
                <w:b/>
                <w:sz w:val="20"/>
              </w:rPr>
              <w:t>se</w:t>
            </w:r>
            <w:proofErr w:type="gramEnd"/>
            <w:r>
              <w:rPr>
                <w:rFonts w:ascii="Tahoma" w:eastAsia="Tahoma" w:hAnsi="Tahoma" w:cs="Tahoma"/>
                <w:b/>
                <w:sz w:val="20"/>
              </w:rPr>
              <w:t xml:space="preserve"> tedy v tomto školním roce budou </w:t>
            </w:r>
          </w:p>
        </w:tc>
      </w:tr>
      <w:tr w:rsidR="00BA07F4" w14:paraId="352C0D24" w14:textId="77777777">
        <w:trPr>
          <w:trHeight w:val="242"/>
        </w:trPr>
        <w:tc>
          <w:tcPr>
            <w:tcW w:w="1668" w:type="dxa"/>
            <w:tcBorders>
              <w:top w:val="nil"/>
              <w:left w:val="nil"/>
              <w:bottom w:val="nil"/>
              <w:right w:val="nil"/>
            </w:tcBorders>
            <w:shd w:val="clear" w:color="auto" w:fill="FFFF00"/>
          </w:tcPr>
          <w:p w14:paraId="532D6CDC" w14:textId="77777777" w:rsidR="00BA07F4" w:rsidRDefault="00E732D7">
            <w:pPr>
              <w:jc w:val="both"/>
            </w:pPr>
            <w:r>
              <w:rPr>
                <w:rFonts w:ascii="Tahoma" w:eastAsia="Tahoma" w:hAnsi="Tahoma" w:cs="Tahoma"/>
                <w:b/>
                <w:sz w:val="20"/>
              </w:rPr>
              <w:t>konat distančně.</w:t>
            </w:r>
          </w:p>
        </w:tc>
        <w:tc>
          <w:tcPr>
            <w:tcW w:w="7883" w:type="dxa"/>
            <w:tcBorders>
              <w:top w:val="nil"/>
              <w:left w:val="nil"/>
              <w:bottom w:val="nil"/>
              <w:right w:val="nil"/>
            </w:tcBorders>
          </w:tcPr>
          <w:p w14:paraId="10B61ABA" w14:textId="77777777" w:rsidR="00BA07F4" w:rsidRDefault="00E732D7">
            <w:pPr>
              <w:ind w:left="-1"/>
            </w:pPr>
            <w:r>
              <w:rPr>
                <w:rFonts w:ascii="Tahoma" w:eastAsia="Tahoma" w:hAnsi="Tahoma" w:cs="Tahoma"/>
                <w:b/>
                <w:sz w:val="20"/>
              </w:rPr>
              <w:t xml:space="preserve">  </w:t>
            </w:r>
          </w:p>
        </w:tc>
      </w:tr>
    </w:tbl>
    <w:p w14:paraId="7600E110" w14:textId="77777777" w:rsidR="00BA07F4" w:rsidRDefault="00E732D7">
      <w:pPr>
        <w:spacing w:after="39"/>
        <w:ind w:left="374"/>
      </w:pPr>
      <w:r>
        <w:rPr>
          <w:rFonts w:ascii="Tahoma" w:eastAsia="Tahoma" w:hAnsi="Tahoma" w:cs="Tahoma"/>
          <w:b/>
          <w:sz w:val="20"/>
        </w:rPr>
        <w:lastRenderedPageBreak/>
        <w:t xml:space="preserve"> </w:t>
      </w:r>
    </w:p>
    <w:p w14:paraId="1AC70B7D" w14:textId="77777777" w:rsidR="00BA07F4" w:rsidRDefault="00E732D7">
      <w:pPr>
        <w:spacing w:after="0"/>
        <w:ind w:left="319"/>
        <w:jc w:val="center"/>
      </w:pPr>
      <w:r>
        <w:rPr>
          <w:rFonts w:ascii="Times New Roman" w:eastAsia="Times New Roman" w:hAnsi="Times New Roman" w:cs="Times New Roman"/>
          <w:sz w:val="20"/>
        </w:rPr>
        <w:t>1</w:t>
      </w:r>
      <w:r>
        <w:rPr>
          <w:rFonts w:ascii="Times New Roman" w:eastAsia="Times New Roman" w:hAnsi="Times New Roman" w:cs="Times New Roman"/>
          <w:sz w:val="24"/>
        </w:rPr>
        <w:t xml:space="preserve"> </w:t>
      </w:r>
    </w:p>
    <w:p w14:paraId="61108ACE" w14:textId="77777777" w:rsidR="00BA07F4" w:rsidRDefault="00E732D7">
      <w:pPr>
        <w:spacing w:after="0"/>
        <w:ind w:left="374"/>
      </w:pPr>
      <w:r>
        <w:rPr>
          <w:rFonts w:ascii="Times New Roman" w:eastAsia="Times New Roman" w:hAnsi="Times New Roman" w:cs="Times New Roman"/>
          <w:sz w:val="24"/>
        </w:rPr>
        <w:t xml:space="preserve"> </w:t>
      </w:r>
    </w:p>
    <w:p w14:paraId="52A9FD37" w14:textId="77777777" w:rsidR="00BA07F4" w:rsidRDefault="00E732D7">
      <w:pPr>
        <w:spacing w:after="4" w:line="249" w:lineRule="auto"/>
        <w:ind w:left="369" w:right="49" w:hanging="10"/>
        <w:jc w:val="both"/>
      </w:pPr>
      <w:r>
        <w:rPr>
          <w:rFonts w:ascii="Tahoma" w:eastAsia="Tahoma" w:hAnsi="Tahoma" w:cs="Tahoma"/>
          <w:b/>
          <w:sz w:val="20"/>
        </w:rPr>
        <w:t xml:space="preserve">Co to znamená pro organizátory jednotlivých soutěžních úrovní: </w:t>
      </w:r>
    </w:p>
    <w:p w14:paraId="5E6414E6" w14:textId="77777777" w:rsidR="00BA07F4" w:rsidRDefault="00E732D7">
      <w:pPr>
        <w:spacing w:after="0"/>
        <w:ind w:left="374"/>
      </w:pPr>
      <w:r>
        <w:rPr>
          <w:rFonts w:ascii="Tahoma" w:eastAsia="Tahoma" w:hAnsi="Tahoma" w:cs="Tahoma"/>
          <w:b/>
          <w:sz w:val="20"/>
        </w:rPr>
        <w:t xml:space="preserve"> </w:t>
      </w:r>
    </w:p>
    <w:p w14:paraId="4082A74D" w14:textId="77777777" w:rsidR="00BA07F4" w:rsidRDefault="00E732D7">
      <w:pPr>
        <w:spacing w:after="4" w:line="235" w:lineRule="auto"/>
        <w:ind w:left="359" w:right="45" w:firstLine="4"/>
        <w:jc w:val="both"/>
      </w:pPr>
      <w:r>
        <w:rPr>
          <w:rFonts w:ascii="Tahoma" w:eastAsia="Tahoma" w:hAnsi="Tahoma" w:cs="Tahoma"/>
          <w:sz w:val="20"/>
        </w:rPr>
        <w:t xml:space="preserve">Předsedové komisí všech postupových kol zajistí, aby soutěžící včas obdrželi informace a technické údaje potřebné pro jejich online spojení s hodnotící komisí. </w:t>
      </w:r>
      <w:r>
        <w:rPr>
          <w:rFonts w:ascii="Tahoma" w:eastAsia="Tahoma" w:hAnsi="Tahoma" w:cs="Tahoma"/>
          <w:sz w:val="21"/>
        </w:rPr>
        <w:t xml:space="preserve"> </w:t>
      </w:r>
    </w:p>
    <w:p w14:paraId="6F591674" w14:textId="77777777" w:rsidR="00BA07F4" w:rsidRDefault="00E732D7">
      <w:pPr>
        <w:spacing w:after="0"/>
        <w:ind w:left="374"/>
      </w:pPr>
      <w:r>
        <w:rPr>
          <w:rFonts w:ascii="Tahoma" w:eastAsia="Tahoma" w:hAnsi="Tahoma" w:cs="Tahoma"/>
          <w:b/>
          <w:sz w:val="20"/>
        </w:rPr>
        <w:t xml:space="preserve"> </w:t>
      </w:r>
    </w:p>
    <w:p w14:paraId="47BF460B" w14:textId="77777777" w:rsidR="00BA07F4" w:rsidRDefault="00E732D7">
      <w:pPr>
        <w:spacing w:after="4" w:line="249" w:lineRule="auto"/>
        <w:ind w:left="369" w:right="49" w:hanging="10"/>
        <w:jc w:val="both"/>
      </w:pPr>
      <w:r>
        <w:rPr>
          <w:rFonts w:ascii="Tahoma" w:eastAsia="Tahoma" w:hAnsi="Tahoma" w:cs="Tahoma"/>
          <w:b/>
          <w:sz w:val="20"/>
        </w:rPr>
        <w:t xml:space="preserve">Školní kola </w:t>
      </w:r>
    </w:p>
    <w:p w14:paraId="0FEEEF0A" w14:textId="77777777" w:rsidR="00BA07F4" w:rsidRDefault="00E732D7">
      <w:pPr>
        <w:numPr>
          <w:ilvl w:val="0"/>
          <w:numId w:val="2"/>
        </w:numPr>
        <w:spacing w:after="84" w:line="235" w:lineRule="auto"/>
        <w:ind w:right="45" w:firstLine="4"/>
        <w:jc w:val="both"/>
      </w:pPr>
      <w:r>
        <w:rPr>
          <w:rFonts w:ascii="Tahoma" w:eastAsia="Tahoma" w:hAnsi="Tahoma" w:cs="Tahoma"/>
          <w:sz w:val="20"/>
        </w:rPr>
        <w:t xml:space="preserve">jsou v souladu s platným organizačním řádem v kompetenci škol. Za jejich organizaci zodpovídá ředitel školy, který pověřuje organizací soutěže a zajištěním soutěžních úkolů příslušného pedagoga, </w:t>
      </w:r>
    </w:p>
    <w:p w14:paraId="5C54FA58" w14:textId="77777777" w:rsidR="00BA07F4" w:rsidRDefault="00E732D7">
      <w:pPr>
        <w:numPr>
          <w:ilvl w:val="0"/>
          <w:numId w:val="2"/>
        </w:numPr>
        <w:spacing w:after="81" w:line="235" w:lineRule="auto"/>
        <w:ind w:right="45" w:firstLine="4"/>
        <w:jc w:val="both"/>
      </w:pPr>
      <w:r>
        <w:rPr>
          <w:rFonts w:ascii="Tahoma" w:eastAsia="Tahoma" w:hAnsi="Tahoma" w:cs="Tahoma"/>
          <w:sz w:val="20"/>
        </w:rPr>
        <w:t xml:space="preserve">škola si zvolí distanční/online postup, kterým kolo zajistí s využitím IT nástrojů, které běžně při distanční výuce používá, </w:t>
      </w:r>
    </w:p>
    <w:p w14:paraId="4314E626" w14:textId="77777777" w:rsidR="00BA07F4" w:rsidRDefault="00E732D7">
      <w:pPr>
        <w:numPr>
          <w:ilvl w:val="0"/>
          <w:numId w:val="2"/>
        </w:numPr>
        <w:spacing w:after="4" w:line="235" w:lineRule="auto"/>
        <w:ind w:right="45" w:firstLine="4"/>
        <w:jc w:val="both"/>
      </w:pPr>
      <w:r>
        <w:rPr>
          <w:rFonts w:ascii="Tahoma" w:eastAsia="Tahoma" w:hAnsi="Tahoma" w:cs="Tahoma"/>
          <w:sz w:val="20"/>
        </w:rPr>
        <w:t xml:space="preserve">po vyhodnocení soutěže zpracuje předseda komise výsledky. Úplnou výsledkovou listinu s vyznačením nejúspěšnějších (zpravidla prvních tří) žáků včetně celkového počtu žáků ve školním kole zašle organizátorovi vyššího, tj. okresního/krajského kola soutěže. Do vyššího kola postupuje v každé kategorii zpravidla vítěz. </w:t>
      </w:r>
    </w:p>
    <w:p w14:paraId="13CE1407" w14:textId="77777777" w:rsidR="00BA07F4" w:rsidRDefault="00E732D7">
      <w:pPr>
        <w:spacing w:after="0"/>
        <w:ind w:left="374"/>
      </w:pPr>
      <w:r>
        <w:rPr>
          <w:rFonts w:ascii="Tahoma" w:eastAsia="Tahoma" w:hAnsi="Tahoma" w:cs="Tahoma"/>
          <w:sz w:val="20"/>
        </w:rPr>
        <w:t xml:space="preserve"> </w:t>
      </w:r>
    </w:p>
    <w:p w14:paraId="63E30A50" w14:textId="77777777" w:rsidR="00BA07F4" w:rsidRDefault="00E732D7">
      <w:pPr>
        <w:spacing w:after="4" w:line="249" w:lineRule="auto"/>
        <w:ind w:left="369" w:right="49" w:hanging="10"/>
        <w:jc w:val="both"/>
      </w:pPr>
      <w:r>
        <w:rPr>
          <w:rFonts w:ascii="Tahoma" w:eastAsia="Tahoma" w:hAnsi="Tahoma" w:cs="Tahoma"/>
          <w:b/>
          <w:sz w:val="20"/>
        </w:rPr>
        <w:t xml:space="preserve">Okresní kolo (krajské kolo) </w:t>
      </w:r>
    </w:p>
    <w:p w14:paraId="180F7AA1" w14:textId="77777777" w:rsidR="00BA07F4" w:rsidRDefault="00E732D7">
      <w:pPr>
        <w:numPr>
          <w:ilvl w:val="0"/>
          <w:numId w:val="3"/>
        </w:numPr>
        <w:spacing w:after="4" w:line="235" w:lineRule="auto"/>
        <w:ind w:right="45" w:hanging="10"/>
      </w:pPr>
      <w:r>
        <w:rPr>
          <w:rFonts w:ascii="Tahoma" w:eastAsia="Tahoma" w:hAnsi="Tahoma" w:cs="Tahoma"/>
          <w:sz w:val="20"/>
        </w:rPr>
        <w:t xml:space="preserve">okresní/krajská komise soutěže zajistí zpracování soutěžních úkolů a zvolí IT nástroje pro online uspořádání okresního/krajského kola soutěže, </w:t>
      </w:r>
    </w:p>
    <w:p w14:paraId="24E0249E" w14:textId="77777777" w:rsidR="00BA07F4" w:rsidRDefault="00E732D7">
      <w:pPr>
        <w:numPr>
          <w:ilvl w:val="0"/>
          <w:numId w:val="3"/>
        </w:numPr>
        <w:spacing w:after="4" w:line="235" w:lineRule="auto"/>
        <w:ind w:right="45" w:hanging="10"/>
      </w:pPr>
      <w:r>
        <w:rPr>
          <w:rFonts w:ascii="Tahoma" w:eastAsia="Tahoma" w:hAnsi="Tahoma" w:cs="Tahoma"/>
          <w:sz w:val="20"/>
        </w:rPr>
        <w:t xml:space="preserve">porota, resp. předseda okresní komise soutěže pozve soutěžící na soutěž, sdělí jim den, hodinu, technické údaje  pro přihlášení a časový limit na vypracování testu a následnou konverzaci s porotou.  </w:t>
      </w:r>
    </w:p>
    <w:p w14:paraId="45E988BB" w14:textId="77777777" w:rsidR="00BA07F4" w:rsidRDefault="00E732D7">
      <w:pPr>
        <w:numPr>
          <w:ilvl w:val="0"/>
          <w:numId w:val="3"/>
        </w:numPr>
        <w:spacing w:after="0" w:line="239" w:lineRule="auto"/>
        <w:ind w:right="45" w:hanging="10"/>
      </w:pPr>
      <w:r>
        <w:rPr>
          <w:rFonts w:ascii="Tahoma" w:eastAsia="Tahoma" w:hAnsi="Tahoma" w:cs="Tahoma"/>
          <w:sz w:val="20"/>
        </w:rPr>
        <w:t xml:space="preserve">předseda zkontroluje, zda jsou všichni pozvaní účastníci přihlášeni, a ve stanovený čas spustí test. Po uplynutí  časového limitu se přístup k testu uzavře. V případě konverzace dostanou soutěžící předem čas, kdy bude   rozhovor s porotou probíhat. Doporučuje se mít pro případ rovnosti bodů připravenou rozřazovací otázku, </w:t>
      </w:r>
    </w:p>
    <w:p w14:paraId="2B2F44C7" w14:textId="77777777" w:rsidR="00BA07F4" w:rsidRDefault="00E732D7">
      <w:pPr>
        <w:numPr>
          <w:ilvl w:val="0"/>
          <w:numId w:val="3"/>
        </w:numPr>
        <w:spacing w:after="0" w:line="239" w:lineRule="auto"/>
        <w:ind w:right="45" w:hanging="10"/>
      </w:pPr>
      <w:r>
        <w:rPr>
          <w:rFonts w:ascii="Tahoma" w:eastAsia="Tahoma" w:hAnsi="Tahoma" w:cs="Tahoma"/>
          <w:sz w:val="20"/>
        </w:rPr>
        <w:t xml:space="preserve">organizátor upozorní soutěžící na nutnost kvalitního internetového připojení (v tom může být soutěžícímu          nápomocná jeho škola), ale neručí za kvalitu jejich připojení. Doporučuje se komunikovat přes PC, či NTB, e) porota stáhne a vyhodnotí úlohy, konverzační část a zpracuje výsledky. Výsledkovou listinu zašle  předsedovi krajské komise a pracovníkovi KÚ zodpovědnému za soutěže. </w:t>
      </w:r>
    </w:p>
    <w:p w14:paraId="4F6E4DC6" w14:textId="77777777" w:rsidR="00BA07F4" w:rsidRDefault="00E732D7">
      <w:pPr>
        <w:spacing w:after="0"/>
        <w:ind w:left="374"/>
      </w:pPr>
      <w:r>
        <w:rPr>
          <w:rFonts w:ascii="Tahoma" w:eastAsia="Tahoma" w:hAnsi="Tahoma" w:cs="Tahoma"/>
          <w:sz w:val="20"/>
        </w:rPr>
        <w:t xml:space="preserve"> </w:t>
      </w:r>
    </w:p>
    <w:p w14:paraId="55AA89B5" w14:textId="77777777" w:rsidR="00BA07F4" w:rsidRDefault="00E732D7">
      <w:pPr>
        <w:spacing w:after="110" w:line="249" w:lineRule="auto"/>
        <w:ind w:left="369" w:right="49" w:hanging="10"/>
        <w:jc w:val="both"/>
      </w:pPr>
      <w:r>
        <w:rPr>
          <w:rFonts w:ascii="Tahoma" w:eastAsia="Tahoma" w:hAnsi="Tahoma" w:cs="Tahoma"/>
          <w:b/>
          <w:sz w:val="20"/>
        </w:rPr>
        <w:t xml:space="preserve">Ústřední kolo </w:t>
      </w:r>
    </w:p>
    <w:p w14:paraId="0A71CA5C" w14:textId="77777777" w:rsidR="00BA07F4" w:rsidRDefault="00E732D7">
      <w:pPr>
        <w:spacing w:after="99" w:line="227" w:lineRule="auto"/>
        <w:ind w:left="345"/>
        <w:jc w:val="both"/>
      </w:pPr>
      <w:r>
        <w:rPr>
          <w:rFonts w:ascii="Tahoma" w:eastAsia="Tahoma" w:hAnsi="Tahoma" w:cs="Tahoma"/>
          <w:sz w:val="21"/>
        </w:rPr>
        <w:t xml:space="preserve">Soutěžící, kteří postoupí do ústředního kola soutěže, vyplní na </w:t>
      </w:r>
      <w:hyperlink r:id="rId8">
        <w:r>
          <w:rPr>
            <w:rFonts w:ascii="Tahoma" w:eastAsia="Tahoma" w:hAnsi="Tahoma" w:cs="Tahoma"/>
            <w:color w:val="0000FF"/>
            <w:sz w:val="21"/>
            <w:u w:val="single" w:color="0000FF"/>
          </w:rPr>
          <w:t>www.talentovani.cz</w:t>
        </w:r>
      </w:hyperlink>
      <w:hyperlink r:id="rId9">
        <w:r>
          <w:rPr>
            <w:rFonts w:ascii="Tahoma" w:eastAsia="Tahoma" w:hAnsi="Tahoma" w:cs="Tahoma"/>
            <w:sz w:val="21"/>
          </w:rPr>
          <w:t xml:space="preserve"> </w:t>
        </w:r>
      </w:hyperlink>
      <w:r>
        <w:rPr>
          <w:rFonts w:ascii="Tahoma" w:eastAsia="Tahoma" w:hAnsi="Tahoma" w:cs="Tahoma"/>
          <w:sz w:val="21"/>
        </w:rPr>
        <w:t xml:space="preserve">elektronickou přihlášku, ve které budou uvedené i další potřebné informace pro účast v online ústředním kole soutěže.  </w:t>
      </w:r>
      <w:r>
        <w:rPr>
          <w:rFonts w:ascii="Tahoma" w:eastAsia="Tahoma" w:hAnsi="Tahoma" w:cs="Tahoma"/>
          <w:b/>
          <w:sz w:val="21"/>
        </w:rPr>
        <w:t>Informace o průběhu online ústředního kola budou zveřejněny i na webových stránkách příslušné soutěže a obdrží je krajský garant.</w:t>
      </w:r>
      <w:r>
        <w:rPr>
          <w:rFonts w:ascii="Tahoma" w:eastAsia="Tahoma" w:hAnsi="Tahoma" w:cs="Tahoma"/>
          <w:sz w:val="20"/>
        </w:rPr>
        <w:t xml:space="preserve"> </w:t>
      </w:r>
    </w:p>
    <w:p w14:paraId="4A6CEA96" w14:textId="77777777" w:rsidR="00BA07F4" w:rsidRDefault="00E732D7">
      <w:pPr>
        <w:spacing w:after="102"/>
        <w:ind w:left="374"/>
      </w:pPr>
      <w:r>
        <w:rPr>
          <w:rFonts w:ascii="Tahoma" w:eastAsia="Tahoma" w:hAnsi="Tahoma" w:cs="Tahoma"/>
          <w:b/>
          <w:sz w:val="18"/>
        </w:rPr>
        <w:t xml:space="preserve"> </w:t>
      </w:r>
    </w:p>
    <w:p w14:paraId="4F705B0D" w14:textId="77777777" w:rsidR="00BA07F4" w:rsidRDefault="00E732D7">
      <w:pPr>
        <w:spacing w:after="99"/>
        <w:ind w:left="374"/>
      </w:pPr>
      <w:r>
        <w:rPr>
          <w:rFonts w:ascii="Tahoma" w:eastAsia="Tahoma" w:hAnsi="Tahoma" w:cs="Tahoma"/>
          <w:b/>
          <w:sz w:val="18"/>
        </w:rPr>
        <w:t xml:space="preserve">A. Kategorie: </w:t>
      </w:r>
    </w:p>
    <w:p w14:paraId="2461E468" w14:textId="77777777" w:rsidR="00BA07F4" w:rsidRDefault="00E732D7">
      <w:pPr>
        <w:spacing w:after="114" w:line="248" w:lineRule="auto"/>
        <w:ind w:left="369" w:hanging="10"/>
      </w:pPr>
      <w:r>
        <w:rPr>
          <w:rFonts w:ascii="Tahoma" w:eastAsia="Tahoma" w:hAnsi="Tahoma" w:cs="Tahoma"/>
          <w:sz w:val="18"/>
        </w:rPr>
        <w:t xml:space="preserve">Soutěžící jsou do jednotlivých kategorií SCJ zařazováni podle Organizačního řádu </w:t>
      </w:r>
      <w:proofErr w:type="gramStart"/>
      <w:r>
        <w:rPr>
          <w:rFonts w:ascii="Tahoma" w:eastAsia="Tahoma" w:hAnsi="Tahoma" w:cs="Tahoma"/>
          <w:sz w:val="18"/>
        </w:rPr>
        <w:t>č.j.</w:t>
      </w:r>
      <w:proofErr w:type="gramEnd"/>
      <w:r>
        <w:rPr>
          <w:rFonts w:ascii="Tahoma" w:eastAsia="Tahoma" w:hAnsi="Tahoma" w:cs="Tahoma"/>
          <w:sz w:val="18"/>
        </w:rPr>
        <w:t xml:space="preserve"> MŠMT–27 128/2016-1 s účinností                  od 1. 8. 2016. </w:t>
      </w:r>
    </w:p>
    <w:p w14:paraId="5A8425B9" w14:textId="77777777" w:rsidR="00BA07F4" w:rsidRDefault="00E732D7">
      <w:pPr>
        <w:spacing w:after="132" w:line="249" w:lineRule="auto"/>
        <w:ind w:left="369" w:hanging="10"/>
      </w:pPr>
      <w:r>
        <w:rPr>
          <w:rFonts w:ascii="Tahoma" w:eastAsia="Tahoma" w:hAnsi="Tahoma" w:cs="Tahoma"/>
          <w:b/>
          <w:sz w:val="18"/>
        </w:rPr>
        <w:t xml:space="preserve">Pro jazyk německý: </w:t>
      </w:r>
    </w:p>
    <w:p w14:paraId="1AA8100A" w14:textId="77777777" w:rsidR="00BA07F4" w:rsidRDefault="00E732D7">
      <w:pPr>
        <w:numPr>
          <w:ilvl w:val="0"/>
          <w:numId w:val="4"/>
        </w:numPr>
        <w:spacing w:after="95" w:line="248" w:lineRule="auto"/>
        <w:ind w:hanging="360"/>
      </w:pPr>
      <w:r>
        <w:rPr>
          <w:rFonts w:ascii="Tahoma" w:eastAsia="Tahoma" w:hAnsi="Tahoma" w:cs="Tahoma"/>
          <w:b/>
          <w:sz w:val="18"/>
        </w:rPr>
        <w:t>kategorie ZŠ I. A</w:t>
      </w:r>
      <w:r>
        <w:rPr>
          <w:rFonts w:ascii="Tahoma" w:eastAsia="Tahoma" w:hAnsi="Tahoma" w:cs="Tahoma"/>
          <w:sz w:val="18"/>
        </w:rPr>
        <w:t xml:space="preserve"> – je určena žákům do 7. ročníků základních škol, probíhá ve školním a okresním kole, </w:t>
      </w:r>
    </w:p>
    <w:p w14:paraId="3C7BFD57" w14:textId="77777777" w:rsidR="00BA07F4" w:rsidRDefault="00E732D7">
      <w:pPr>
        <w:numPr>
          <w:ilvl w:val="0"/>
          <w:numId w:val="4"/>
        </w:numPr>
        <w:spacing w:after="73" w:line="248" w:lineRule="auto"/>
        <w:ind w:hanging="360"/>
      </w:pPr>
      <w:r>
        <w:rPr>
          <w:rFonts w:ascii="Tahoma" w:eastAsia="Tahoma" w:hAnsi="Tahoma" w:cs="Tahoma"/>
          <w:b/>
          <w:sz w:val="18"/>
        </w:rPr>
        <w:t>kategorie VG I. B</w:t>
      </w:r>
      <w:r>
        <w:rPr>
          <w:rFonts w:ascii="Tahoma" w:eastAsia="Tahoma" w:hAnsi="Tahoma" w:cs="Tahoma"/>
          <w:sz w:val="18"/>
        </w:rPr>
        <w:t xml:space="preserve"> – je určena žákům ročníků víceletých gymnázií odpovídajících věkové kategorii žáků do 7. ročníků základních škol; probíhá ve školním a okresním kole; kraj může podle místních podmínek rozhodnout o uspořádání společného okresního kola pro kategorie ZŠ I. A, VG I. B, </w:t>
      </w:r>
    </w:p>
    <w:p w14:paraId="7BB2C4CC" w14:textId="77777777" w:rsidR="00BA07F4" w:rsidRDefault="00E732D7">
      <w:pPr>
        <w:numPr>
          <w:ilvl w:val="0"/>
          <w:numId w:val="4"/>
        </w:numPr>
        <w:spacing w:after="70" w:line="248" w:lineRule="auto"/>
        <w:ind w:hanging="360"/>
      </w:pPr>
      <w:r>
        <w:rPr>
          <w:rFonts w:ascii="Tahoma" w:eastAsia="Tahoma" w:hAnsi="Tahoma" w:cs="Tahoma"/>
          <w:b/>
          <w:sz w:val="18"/>
        </w:rPr>
        <w:t xml:space="preserve">kategorie ZŠ II. A </w:t>
      </w:r>
      <w:r>
        <w:rPr>
          <w:rFonts w:ascii="Tahoma" w:eastAsia="Tahoma" w:hAnsi="Tahoma" w:cs="Tahoma"/>
          <w:sz w:val="18"/>
        </w:rPr>
        <w:t xml:space="preserve">– je určena žákům 8. a 9. ročníků základních škol; probíhá ve školním, okresním, krajském  a ústředním kole, </w:t>
      </w:r>
    </w:p>
    <w:p w14:paraId="1434D048" w14:textId="77777777" w:rsidR="00BA07F4" w:rsidRDefault="00E732D7">
      <w:pPr>
        <w:numPr>
          <w:ilvl w:val="0"/>
          <w:numId w:val="4"/>
        </w:numPr>
        <w:spacing w:after="78" w:line="248" w:lineRule="auto"/>
        <w:ind w:hanging="360"/>
      </w:pPr>
      <w:r>
        <w:rPr>
          <w:rFonts w:ascii="Tahoma" w:eastAsia="Tahoma" w:hAnsi="Tahoma" w:cs="Tahoma"/>
          <w:b/>
          <w:sz w:val="18"/>
        </w:rPr>
        <w:t xml:space="preserve">kategorie VG II. B </w:t>
      </w:r>
      <w:r>
        <w:rPr>
          <w:rFonts w:ascii="Tahoma" w:eastAsia="Tahoma" w:hAnsi="Tahoma" w:cs="Tahoma"/>
          <w:sz w:val="18"/>
        </w:rPr>
        <w:t xml:space="preserve">– je určena žákům ročníků víceletých gymnázií odpovídajících 8. a 9. ročníkům ZŠ; probíhá ve školním, nepovinně v okresním kole (o jeho organizování rozhoduje kraj podle počtu účastníků; pokud kraj okresní kolo neorganizuje, postupují žáci ze školních kol v souladu s postupovým klíčem přímo do kola krajského), krajském a ústředním kole, </w:t>
      </w:r>
    </w:p>
    <w:p w14:paraId="49270B89" w14:textId="77777777" w:rsidR="00BA07F4" w:rsidRDefault="00E732D7">
      <w:pPr>
        <w:numPr>
          <w:ilvl w:val="0"/>
          <w:numId w:val="4"/>
        </w:numPr>
        <w:spacing w:after="70" w:line="248" w:lineRule="auto"/>
        <w:ind w:hanging="360"/>
      </w:pPr>
      <w:r>
        <w:rPr>
          <w:rFonts w:ascii="Tahoma" w:eastAsia="Tahoma" w:hAnsi="Tahoma" w:cs="Tahoma"/>
          <w:b/>
          <w:sz w:val="18"/>
        </w:rPr>
        <w:t xml:space="preserve">kategorie SŠ III. A </w:t>
      </w:r>
      <w:r>
        <w:rPr>
          <w:rFonts w:ascii="Tahoma" w:eastAsia="Tahoma" w:hAnsi="Tahoma" w:cs="Tahoma"/>
          <w:sz w:val="18"/>
        </w:rPr>
        <w:t>– je určena žákům 1. až 3. ročníků všech typů středních škol</w:t>
      </w:r>
      <w:r>
        <w:rPr>
          <w:rFonts w:ascii="Tahoma" w:eastAsia="Tahoma" w:hAnsi="Tahoma" w:cs="Tahoma"/>
          <w:sz w:val="18"/>
          <w:vertAlign w:val="superscript"/>
        </w:rPr>
        <w:t xml:space="preserve"> 1)</w:t>
      </w:r>
      <w:r>
        <w:rPr>
          <w:rFonts w:ascii="Tahoma" w:eastAsia="Tahoma" w:hAnsi="Tahoma" w:cs="Tahoma"/>
          <w:sz w:val="18"/>
        </w:rPr>
        <w:t xml:space="preserve">; probíhá ve školním, okresním, krajském a ústředním kole, </w:t>
      </w:r>
    </w:p>
    <w:p w14:paraId="79F25524" w14:textId="77777777" w:rsidR="00BA07F4" w:rsidRDefault="00E732D7">
      <w:pPr>
        <w:spacing w:after="24"/>
        <w:ind w:left="374"/>
      </w:pPr>
      <w:r>
        <w:rPr>
          <w:rFonts w:ascii="Times New Roman" w:eastAsia="Times New Roman" w:hAnsi="Times New Roman" w:cs="Times New Roman"/>
          <w:i/>
          <w:sz w:val="18"/>
          <w:vertAlign w:val="superscript"/>
        </w:rPr>
        <w:t>1)</w:t>
      </w:r>
      <w:r>
        <w:rPr>
          <w:rFonts w:ascii="Times New Roman" w:eastAsia="Times New Roman" w:hAnsi="Times New Roman" w:cs="Times New Roman"/>
          <w:i/>
          <w:sz w:val="18"/>
        </w:rPr>
        <w:t xml:space="preserve"> včetně odpovídajících ročníků víceletých gymnázií. </w:t>
      </w:r>
    </w:p>
    <w:p w14:paraId="60B94621" w14:textId="77777777" w:rsidR="00BA07F4" w:rsidRDefault="00E732D7">
      <w:pPr>
        <w:spacing w:after="59"/>
        <w:ind w:left="657"/>
      </w:pPr>
      <w:r>
        <w:rPr>
          <w:rFonts w:ascii="Tahoma" w:eastAsia="Tahoma" w:hAnsi="Tahoma" w:cs="Tahoma"/>
          <w:sz w:val="18"/>
        </w:rPr>
        <w:t xml:space="preserve"> </w:t>
      </w:r>
    </w:p>
    <w:p w14:paraId="3EC44A29" w14:textId="77777777" w:rsidR="00BA07F4" w:rsidRDefault="00E732D7">
      <w:pPr>
        <w:spacing w:after="69" w:line="249" w:lineRule="auto"/>
        <w:ind w:left="369" w:hanging="10"/>
      </w:pPr>
      <w:r>
        <w:rPr>
          <w:rFonts w:ascii="Tahoma" w:eastAsia="Tahoma" w:hAnsi="Tahoma" w:cs="Tahoma"/>
          <w:b/>
          <w:sz w:val="18"/>
        </w:rPr>
        <w:t>Pro jazyk anglický:</w:t>
      </w:r>
      <w:r>
        <w:rPr>
          <w:rFonts w:ascii="Tahoma" w:eastAsia="Tahoma" w:hAnsi="Tahoma" w:cs="Tahoma"/>
          <w:sz w:val="18"/>
        </w:rPr>
        <w:t xml:space="preserve"> </w:t>
      </w:r>
    </w:p>
    <w:p w14:paraId="0B5DEF7F" w14:textId="77777777" w:rsidR="00BA07F4" w:rsidRDefault="00E732D7">
      <w:pPr>
        <w:numPr>
          <w:ilvl w:val="0"/>
          <w:numId w:val="8"/>
        </w:numPr>
        <w:spacing w:after="95" w:line="248" w:lineRule="auto"/>
        <w:ind w:hanging="360"/>
      </w:pPr>
      <w:r>
        <w:rPr>
          <w:rFonts w:ascii="Tahoma" w:eastAsia="Tahoma" w:hAnsi="Tahoma" w:cs="Tahoma"/>
          <w:b/>
          <w:sz w:val="18"/>
        </w:rPr>
        <w:t xml:space="preserve">kategorie ZŠ I. A </w:t>
      </w:r>
      <w:r>
        <w:rPr>
          <w:rFonts w:ascii="Tahoma" w:eastAsia="Tahoma" w:hAnsi="Tahoma" w:cs="Tahoma"/>
          <w:sz w:val="18"/>
        </w:rPr>
        <w:t xml:space="preserve">– je určena žákům do 7. ročníků základních škol, probíhá ve školním a okresním kole, </w:t>
      </w:r>
    </w:p>
    <w:p w14:paraId="2DB9A47E" w14:textId="77777777" w:rsidR="00BA07F4" w:rsidRDefault="00E732D7">
      <w:pPr>
        <w:numPr>
          <w:ilvl w:val="0"/>
          <w:numId w:val="8"/>
        </w:numPr>
        <w:spacing w:after="98" w:line="248" w:lineRule="auto"/>
        <w:ind w:hanging="360"/>
      </w:pPr>
      <w:r>
        <w:rPr>
          <w:rFonts w:ascii="Tahoma" w:eastAsia="Tahoma" w:hAnsi="Tahoma" w:cs="Tahoma"/>
          <w:b/>
          <w:sz w:val="18"/>
        </w:rPr>
        <w:t xml:space="preserve">kategorie VG I. B </w:t>
      </w:r>
      <w:r>
        <w:rPr>
          <w:rFonts w:ascii="Tahoma" w:eastAsia="Tahoma" w:hAnsi="Tahoma" w:cs="Tahoma"/>
          <w:sz w:val="18"/>
        </w:rPr>
        <w:t xml:space="preserve">– je určena žákům ročníků víceletých gymnázií odpovídajících věkové kategorii žáků do 7. ročníků základních škol; probíhá ve školním a okresním kole; kraj může podle místních podmínek rozhodnout o uspořádání společného okresního kola pro kategorie ZŠ I. A, VG I. B, </w:t>
      </w:r>
    </w:p>
    <w:p w14:paraId="45E848F2" w14:textId="77777777" w:rsidR="00BA07F4" w:rsidRDefault="00E732D7">
      <w:pPr>
        <w:numPr>
          <w:ilvl w:val="0"/>
          <w:numId w:val="8"/>
        </w:numPr>
        <w:spacing w:after="4" w:line="248" w:lineRule="auto"/>
        <w:ind w:hanging="360"/>
      </w:pPr>
      <w:r>
        <w:rPr>
          <w:rFonts w:ascii="Tahoma" w:eastAsia="Tahoma" w:hAnsi="Tahoma" w:cs="Tahoma"/>
          <w:b/>
          <w:sz w:val="18"/>
        </w:rPr>
        <w:lastRenderedPageBreak/>
        <w:t xml:space="preserve">kategorie ZŠ II. A </w:t>
      </w:r>
      <w:r>
        <w:rPr>
          <w:rFonts w:ascii="Tahoma" w:eastAsia="Tahoma" w:hAnsi="Tahoma" w:cs="Tahoma"/>
          <w:sz w:val="19"/>
        </w:rPr>
        <w:t xml:space="preserve">– </w:t>
      </w:r>
      <w:r>
        <w:rPr>
          <w:rFonts w:ascii="Tahoma" w:eastAsia="Tahoma" w:hAnsi="Tahoma" w:cs="Tahoma"/>
          <w:sz w:val="18"/>
        </w:rPr>
        <w:t xml:space="preserve">je určena žákům 8. a 9. ročníků základních škol; probíhá ve školním, okresním, krajském a ústředním kole, </w:t>
      </w:r>
    </w:p>
    <w:p w14:paraId="7B433737" w14:textId="77777777" w:rsidR="00BA07F4" w:rsidRDefault="00E732D7">
      <w:pPr>
        <w:numPr>
          <w:ilvl w:val="0"/>
          <w:numId w:val="8"/>
        </w:numPr>
        <w:spacing w:after="4" w:line="248" w:lineRule="auto"/>
        <w:ind w:hanging="360"/>
      </w:pPr>
      <w:r>
        <w:rPr>
          <w:rFonts w:ascii="Tahoma" w:eastAsia="Tahoma" w:hAnsi="Tahoma" w:cs="Tahoma"/>
          <w:b/>
          <w:sz w:val="18"/>
        </w:rPr>
        <w:t xml:space="preserve">kategorie VG II. B </w:t>
      </w:r>
      <w:r>
        <w:rPr>
          <w:rFonts w:ascii="Tahoma" w:eastAsia="Tahoma" w:hAnsi="Tahoma" w:cs="Tahoma"/>
          <w:sz w:val="18"/>
        </w:rPr>
        <w:t>– je určena žákům ročníků víceletých gymnázií odpovídajících 8. a 9. ročníkům ZŠ; probíhá ve školním, okresním, krajském a ústředním kole,</w:t>
      </w:r>
      <w:r>
        <w:rPr>
          <w:rFonts w:ascii="Tahoma" w:eastAsia="Tahoma" w:hAnsi="Tahoma" w:cs="Tahoma"/>
          <w:sz w:val="19"/>
        </w:rPr>
        <w:t xml:space="preserve"> </w:t>
      </w:r>
    </w:p>
    <w:p w14:paraId="5CAA27DF" w14:textId="77777777" w:rsidR="00BA07F4" w:rsidRDefault="00E732D7">
      <w:pPr>
        <w:spacing w:after="0"/>
        <w:ind w:left="1005"/>
      </w:pPr>
      <w:r>
        <w:rPr>
          <w:rFonts w:ascii="Tahoma" w:eastAsia="Tahoma" w:hAnsi="Tahoma" w:cs="Tahoma"/>
          <w:sz w:val="19"/>
        </w:rPr>
        <w:t xml:space="preserve"> </w:t>
      </w:r>
    </w:p>
    <w:p w14:paraId="06C88FA0" w14:textId="77777777" w:rsidR="00BA07F4" w:rsidRDefault="00E732D7">
      <w:pPr>
        <w:numPr>
          <w:ilvl w:val="0"/>
          <w:numId w:val="8"/>
        </w:numPr>
        <w:spacing w:after="4" w:line="248" w:lineRule="auto"/>
        <w:ind w:hanging="360"/>
      </w:pPr>
      <w:r>
        <w:rPr>
          <w:rFonts w:ascii="Tahoma" w:eastAsia="Tahoma" w:hAnsi="Tahoma" w:cs="Tahoma"/>
          <w:b/>
          <w:sz w:val="18"/>
        </w:rPr>
        <w:t xml:space="preserve">kategorie G III. A </w:t>
      </w:r>
      <w:r>
        <w:rPr>
          <w:rFonts w:ascii="Tahoma" w:eastAsia="Tahoma" w:hAnsi="Tahoma" w:cs="Tahoma"/>
          <w:sz w:val="18"/>
        </w:rPr>
        <w:t xml:space="preserve">– je určena žákům 1. až 3. ročníků gymnázií; probíhá ve školním, okresním, krajském a ústředním kole, </w:t>
      </w:r>
    </w:p>
    <w:p w14:paraId="573A9908" w14:textId="77777777" w:rsidR="00BA07F4" w:rsidRDefault="00E732D7">
      <w:pPr>
        <w:spacing w:after="7"/>
        <w:ind w:left="1017"/>
      </w:pPr>
      <w:r>
        <w:rPr>
          <w:rFonts w:ascii="Tahoma" w:eastAsia="Tahoma" w:hAnsi="Tahoma" w:cs="Tahoma"/>
          <w:sz w:val="18"/>
        </w:rPr>
        <w:t xml:space="preserve"> </w:t>
      </w:r>
    </w:p>
    <w:p w14:paraId="7E0DB2AD" w14:textId="5B27EC8A" w:rsidR="00BA07F4" w:rsidRDefault="00E732D7">
      <w:pPr>
        <w:numPr>
          <w:ilvl w:val="0"/>
          <w:numId w:val="8"/>
        </w:numPr>
        <w:spacing w:after="115" w:line="227" w:lineRule="auto"/>
        <w:ind w:hanging="360"/>
      </w:pPr>
      <w:r>
        <w:rPr>
          <w:rFonts w:ascii="Tahoma" w:eastAsia="Tahoma" w:hAnsi="Tahoma" w:cs="Tahoma"/>
          <w:b/>
          <w:sz w:val="18"/>
        </w:rPr>
        <w:t xml:space="preserve">kategorie SOŠ III. C </w:t>
      </w:r>
      <w:r>
        <w:rPr>
          <w:rFonts w:ascii="Tahoma" w:eastAsia="Tahoma" w:hAnsi="Tahoma" w:cs="Tahoma"/>
          <w:sz w:val="18"/>
        </w:rPr>
        <w:t>– je určena žákům 1. až 3. ročníků středních odborných škol; probíhá ve školním, okresním</w:t>
      </w:r>
      <w:r w:rsidR="00712842">
        <w:rPr>
          <w:rFonts w:ascii="Tahoma" w:eastAsia="Tahoma" w:hAnsi="Tahoma" w:cs="Tahoma"/>
          <w:sz w:val="18"/>
        </w:rPr>
        <w:t>,</w:t>
      </w:r>
      <w:r>
        <w:rPr>
          <w:rFonts w:ascii="Tahoma" w:eastAsia="Tahoma" w:hAnsi="Tahoma" w:cs="Tahoma"/>
          <w:sz w:val="18"/>
        </w:rPr>
        <w:t xml:space="preserve"> krajském, a ústředním kole. </w:t>
      </w:r>
    </w:p>
    <w:p w14:paraId="6E8C90D4" w14:textId="77777777" w:rsidR="00BA07F4" w:rsidRDefault="00E732D7">
      <w:pPr>
        <w:spacing w:after="4" w:line="249" w:lineRule="auto"/>
        <w:ind w:left="369" w:hanging="10"/>
      </w:pPr>
      <w:r>
        <w:rPr>
          <w:rFonts w:ascii="Tahoma" w:eastAsia="Tahoma" w:hAnsi="Tahoma" w:cs="Tahoma"/>
          <w:b/>
          <w:sz w:val="18"/>
        </w:rPr>
        <w:t xml:space="preserve">Pro jazyk francouzský: </w:t>
      </w:r>
    </w:p>
    <w:p w14:paraId="219D0A21" w14:textId="77777777" w:rsidR="00BA07F4" w:rsidRDefault="00E732D7">
      <w:pPr>
        <w:spacing w:after="0"/>
        <w:ind w:left="374"/>
      </w:pPr>
      <w:r>
        <w:rPr>
          <w:rFonts w:ascii="Tahoma" w:eastAsia="Tahoma" w:hAnsi="Tahoma" w:cs="Tahoma"/>
          <w:b/>
          <w:sz w:val="18"/>
        </w:rPr>
        <w:t xml:space="preserve"> </w:t>
      </w:r>
    </w:p>
    <w:p w14:paraId="209A6A3C" w14:textId="77777777" w:rsidR="00BA07F4" w:rsidRDefault="00E732D7">
      <w:pPr>
        <w:numPr>
          <w:ilvl w:val="0"/>
          <w:numId w:val="9"/>
        </w:numPr>
        <w:spacing w:after="4" w:line="248" w:lineRule="auto"/>
        <w:ind w:hanging="360"/>
      </w:pPr>
      <w:r>
        <w:rPr>
          <w:rFonts w:ascii="Tahoma" w:eastAsia="Tahoma" w:hAnsi="Tahoma" w:cs="Tahoma"/>
          <w:b/>
          <w:sz w:val="18"/>
        </w:rPr>
        <w:t xml:space="preserve">kategorie ZŠ/VG I </w:t>
      </w:r>
      <w:r>
        <w:rPr>
          <w:rFonts w:ascii="Tahoma" w:eastAsia="Tahoma" w:hAnsi="Tahoma" w:cs="Tahoma"/>
          <w:sz w:val="18"/>
        </w:rPr>
        <w:t xml:space="preserve">– je určena žákům základních škol a odpovídajících ročníků víceletých gymnázií, jejichž délka studia francouzštiny nepřesáhla 3 roky a délka týdenní výuky v průběhu všech 3 let (včetně konverzace v daném jazyce, příp. </w:t>
      </w:r>
    </w:p>
    <w:p w14:paraId="5EEA35E5" w14:textId="77777777" w:rsidR="00BA07F4" w:rsidRDefault="00E732D7">
      <w:pPr>
        <w:spacing w:after="4" w:line="248" w:lineRule="auto"/>
        <w:ind w:left="953" w:hanging="10"/>
      </w:pPr>
      <w:r>
        <w:rPr>
          <w:rFonts w:ascii="Tahoma" w:eastAsia="Tahoma" w:hAnsi="Tahoma" w:cs="Tahoma"/>
          <w:sz w:val="18"/>
        </w:rPr>
        <w:t xml:space="preserve">mimoškolní výuky) nepřesahuje 12 hodin; probíhá ve školním, krajském a ústředním kole, </w:t>
      </w:r>
    </w:p>
    <w:p w14:paraId="5A227193" w14:textId="77777777" w:rsidR="00BA07F4" w:rsidRDefault="00E732D7">
      <w:pPr>
        <w:spacing w:after="0"/>
        <w:ind w:left="657"/>
      </w:pPr>
      <w:r>
        <w:rPr>
          <w:rFonts w:ascii="Tahoma" w:eastAsia="Tahoma" w:hAnsi="Tahoma" w:cs="Tahoma"/>
          <w:sz w:val="18"/>
        </w:rPr>
        <w:t xml:space="preserve"> </w:t>
      </w:r>
    </w:p>
    <w:p w14:paraId="766BF701" w14:textId="77777777" w:rsidR="00BA07F4" w:rsidRDefault="00E732D7">
      <w:pPr>
        <w:numPr>
          <w:ilvl w:val="0"/>
          <w:numId w:val="9"/>
        </w:numPr>
        <w:spacing w:after="0" w:line="241" w:lineRule="auto"/>
        <w:ind w:hanging="360"/>
      </w:pPr>
      <w:r>
        <w:rPr>
          <w:rFonts w:ascii="Tahoma" w:eastAsia="Tahoma" w:hAnsi="Tahoma" w:cs="Tahoma"/>
          <w:b/>
          <w:sz w:val="18"/>
        </w:rPr>
        <w:t xml:space="preserve">kategorie ZŠ/VG II </w:t>
      </w:r>
      <w:r>
        <w:rPr>
          <w:rFonts w:ascii="Tahoma" w:eastAsia="Tahoma" w:hAnsi="Tahoma" w:cs="Tahoma"/>
          <w:sz w:val="18"/>
        </w:rPr>
        <w:t xml:space="preserve">– je určena žákům základních škol a odpovídajících ročníků víceletých gymnázií, jejichž délka studia francouzštiny přesáhla 3 roky nebo délka týdenní výuky (včetně konverzace v daném jazyce, příp. mimoškolní výuky) přesahuje 12 hodin; probíhá ve školním, krajském a ústředním kole, </w:t>
      </w:r>
    </w:p>
    <w:p w14:paraId="26EFE311" w14:textId="77777777" w:rsidR="00BA07F4" w:rsidRDefault="00E732D7">
      <w:pPr>
        <w:spacing w:after="0"/>
        <w:ind w:left="657"/>
      </w:pPr>
      <w:r>
        <w:rPr>
          <w:rFonts w:ascii="Tahoma" w:eastAsia="Tahoma" w:hAnsi="Tahoma" w:cs="Tahoma"/>
          <w:sz w:val="18"/>
        </w:rPr>
        <w:t xml:space="preserve"> </w:t>
      </w:r>
    </w:p>
    <w:p w14:paraId="5BE6C6D6" w14:textId="77777777" w:rsidR="00BA07F4" w:rsidRDefault="00E732D7">
      <w:pPr>
        <w:numPr>
          <w:ilvl w:val="0"/>
          <w:numId w:val="9"/>
        </w:numPr>
        <w:spacing w:after="4" w:line="248" w:lineRule="auto"/>
        <w:ind w:hanging="360"/>
      </w:pPr>
      <w:r>
        <w:rPr>
          <w:rFonts w:ascii="Tahoma" w:eastAsia="Tahoma" w:hAnsi="Tahoma" w:cs="Tahoma"/>
          <w:b/>
          <w:sz w:val="18"/>
        </w:rPr>
        <w:t xml:space="preserve">kategorie SŠ I </w:t>
      </w:r>
      <w:r>
        <w:rPr>
          <w:rFonts w:ascii="Tahoma" w:eastAsia="Tahoma" w:hAnsi="Tahoma" w:cs="Tahoma"/>
          <w:sz w:val="18"/>
        </w:rPr>
        <w:t>– je určena žákům 1. – 3. roč. všech typů středních škol</w:t>
      </w:r>
      <w:r>
        <w:rPr>
          <w:rFonts w:ascii="Tahoma" w:eastAsia="Tahoma" w:hAnsi="Tahoma" w:cs="Tahoma"/>
          <w:sz w:val="18"/>
          <w:vertAlign w:val="superscript"/>
        </w:rPr>
        <w:t>1)</w:t>
      </w:r>
      <w:r>
        <w:rPr>
          <w:rFonts w:ascii="Tahoma" w:eastAsia="Tahoma" w:hAnsi="Tahoma" w:cs="Tahoma"/>
          <w:sz w:val="18"/>
        </w:rPr>
        <w:t xml:space="preserve">, jejichž délka studia francouzštiny nepřesáhla 3 roky včetně a délka týdenní výuky v průběhu všech 3 let (včetně konverzace v daném jazyce, příp. </w:t>
      </w:r>
    </w:p>
    <w:p w14:paraId="3F66DA68" w14:textId="77777777" w:rsidR="00BA07F4" w:rsidRDefault="00E732D7">
      <w:pPr>
        <w:spacing w:after="4" w:line="248" w:lineRule="auto"/>
        <w:ind w:left="953" w:hanging="10"/>
      </w:pPr>
      <w:r>
        <w:rPr>
          <w:rFonts w:ascii="Tahoma" w:eastAsia="Tahoma" w:hAnsi="Tahoma" w:cs="Tahoma"/>
          <w:sz w:val="18"/>
        </w:rPr>
        <w:t xml:space="preserve">mimoškolní výuky) nepřesahuje 12 hodin; probíhá ve školním, krajském a ústředním kole, </w:t>
      </w:r>
    </w:p>
    <w:p w14:paraId="67D59960" w14:textId="77777777" w:rsidR="00BA07F4" w:rsidRDefault="00E732D7">
      <w:pPr>
        <w:spacing w:after="2"/>
        <w:ind w:left="657"/>
      </w:pPr>
      <w:r>
        <w:rPr>
          <w:rFonts w:ascii="Tahoma" w:eastAsia="Tahoma" w:hAnsi="Tahoma" w:cs="Tahoma"/>
          <w:sz w:val="18"/>
        </w:rPr>
        <w:t xml:space="preserve"> </w:t>
      </w:r>
    </w:p>
    <w:p w14:paraId="0869F0AA" w14:textId="77777777" w:rsidR="00BA07F4" w:rsidRDefault="00E732D7">
      <w:pPr>
        <w:numPr>
          <w:ilvl w:val="0"/>
          <w:numId w:val="9"/>
        </w:numPr>
        <w:spacing w:after="113" w:line="248" w:lineRule="auto"/>
        <w:ind w:hanging="360"/>
      </w:pPr>
      <w:r>
        <w:rPr>
          <w:rFonts w:ascii="Tahoma" w:eastAsia="Tahoma" w:hAnsi="Tahoma" w:cs="Tahoma"/>
          <w:b/>
          <w:sz w:val="18"/>
        </w:rPr>
        <w:t xml:space="preserve">kategorie SŠ II </w:t>
      </w:r>
      <w:r>
        <w:rPr>
          <w:rFonts w:ascii="Tahoma" w:eastAsia="Tahoma" w:hAnsi="Tahoma" w:cs="Tahoma"/>
          <w:sz w:val="18"/>
        </w:rPr>
        <w:t>– je určena žákům 1. – 3. ročníků všech typů středních škol</w:t>
      </w:r>
      <w:r>
        <w:rPr>
          <w:rFonts w:ascii="Tahoma" w:eastAsia="Tahoma" w:hAnsi="Tahoma" w:cs="Tahoma"/>
          <w:sz w:val="18"/>
          <w:vertAlign w:val="superscript"/>
        </w:rPr>
        <w:t>1)</w:t>
      </w:r>
      <w:r>
        <w:rPr>
          <w:rFonts w:ascii="Tahoma" w:eastAsia="Tahoma" w:hAnsi="Tahoma" w:cs="Tahoma"/>
          <w:sz w:val="18"/>
        </w:rPr>
        <w:t xml:space="preserve">, jejichž délka studia francouzštiny přesáhla 3 roky nebo délka týdenní výuky (včetně konverzace v daném jazyce, příp. mimoškolní výuky) přesahuje 12 hodin; probíhá ve školním, krajském a ústředním kole. </w:t>
      </w:r>
    </w:p>
    <w:p w14:paraId="634255BD" w14:textId="77777777" w:rsidR="00BA07F4" w:rsidRDefault="00E732D7">
      <w:pPr>
        <w:spacing w:after="4" w:line="249" w:lineRule="auto"/>
        <w:ind w:left="369" w:hanging="10"/>
      </w:pPr>
      <w:r>
        <w:rPr>
          <w:rFonts w:ascii="Tahoma" w:eastAsia="Tahoma" w:hAnsi="Tahoma" w:cs="Tahoma"/>
          <w:b/>
          <w:sz w:val="18"/>
        </w:rPr>
        <w:t xml:space="preserve">Pro jazyk španělský: </w:t>
      </w:r>
    </w:p>
    <w:p w14:paraId="02E02568" w14:textId="77777777" w:rsidR="00BA07F4" w:rsidRDefault="00E732D7">
      <w:pPr>
        <w:spacing w:after="2"/>
        <w:ind w:left="374"/>
      </w:pPr>
      <w:r>
        <w:rPr>
          <w:rFonts w:ascii="Tahoma" w:eastAsia="Tahoma" w:hAnsi="Tahoma" w:cs="Tahoma"/>
          <w:b/>
          <w:sz w:val="18"/>
        </w:rPr>
        <w:t xml:space="preserve"> </w:t>
      </w:r>
    </w:p>
    <w:p w14:paraId="6C07AFEA" w14:textId="77777777" w:rsidR="00BA07F4" w:rsidRDefault="00E732D7">
      <w:pPr>
        <w:numPr>
          <w:ilvl w:val="0"/>
          <w:numId w:val="5"/>
        </w:numPr>
        <w:spacing w:after="4" w:line="248" w:lineRule="auto"/>
        <w:ind w:hanging="360"/>
      </w:pPr>
      <w:r>
        <w:rPr>
          <w:rFonts w:ascii="Tahoma" w:eastAsia="Tahoma" w:hAnsi="Tahoma" w:cs="Tahoma"/>
          <w:b/>
          <w:sz w:val="18"/>
        </w:rPr>
        <w:t xml:space="preserve">kategorie SŠ I (do úrovně nejvýše B1) </w:t>
      </w:r>
      <w:r>
        <w:rPr>
          <w:rFonts w:ascii="Tahoma" w:eastAsia="Tahoma" w:hAnsi="Tahoma" w:cs="Tahoma"/>
          <w:sz w:val="18"/>
        </w:rPr>
        <w:t>– je určena žákům všech typů středních škol</w:t>
      </w:r>
      <w:r>
        <w:rPr>
          <w:rFonts w:ascii="Tahoma" w:eastAsia="Tahoma" w:hAnsi="Tahoma" w:cs="Tahoma"/>
          <w:sz w:val="18"/>
          <w:vertAlign w:val="superscript"/>
        </w:rPr>
        <w:t>1)</w:t>
      </w:r>
      <w:r>
        <w:rPr>
          <w:rFonts w:ascii="Tahoma" w:eastAsia="Tahoma" w:hAnsi="Tahoma" w:cs="Tahoma"/>
          <w:sz w:val="18"/>
        </w:rPr>
        <w:t xml:space="preserve"> do 3 let výuky španělštiny; započítává se i výuka na ZŠ; probíhá ve školním, krajském a ústředním kole, </w:t>
      </w:r>
    </w:p>
    <w:p w14:paraId="7DF4997F" w14:textId="77777777" w:rsidR="00BA07F4" w:rsidRDefault="00E732D7">
      <w:pPr>
        <w:spacing w:after="1"/>
        <w:ind w:left="1017"/>
      </w:pPr>
      <w:r>
        <w:rPr>
          <w:rFonts w:ascii="Tahoma" w:eastAsia="Tahoma" w:hAnsi="Tahoma" w:cs="Tahoma"/>
          <w:sz w:val="18"/>
        </w:rPr>
        <w:t xml:space="preserve"> </w:t>
      </w:r>
    </w:p>
    <w:p w14:paraId="2BB186DD" w14:textId="77777777" w:rsidR="00BA07F4" w:rsidRDefault="00E732D7">
      <w:pPr>
        <w:numPr>
          <w:ilvl w:val="0"/>
          <w:numId w:val="5"/>
        </w:numPr>
        <w:spacing w:after="4" w:line="248" w:lineRule="auto"/>
        <w:ind w:hanging="360"/>
      </w:pPr>
      <w:r>
        <w:rPr>
          <w:rFonts w:ascii="Tahoma" w:eastAsia="Tahoma" w:hAnsi="Tahoma" w:cs="Tahoma"/>
          <w:b/>
          <w:sz w:val="18"/>
        </w:rPr>
        <w:t xml:space="preserve">kategorie SŠ II (úroveň B2) </w:t>
      </w:r>
      <w:r>
        <w:rPr>
          <w:rFonts w:ascii="Tahoma" w:eastAsia="Tahoma" w:hAnsi="Tahoma" w:cs="Tahoma"/>
          <w:sz w:val="18"/>
        </w:rPr>
        <w:t>– je určena žákům všech typů středních škol</w:t>
      </w:r>
      <w:r>
        <w:rPr>
          <w:rFonts w:ascii="Tahoma" w:eastAsia="Tahoma" w:hAnsi="Tahoma" w:cs="Tahoma"/>
          <w:sz w:val="18"/>
          <w:vertAlign w:val="superscript"/>
        </w:rPr>
        <w:t>1)</w:t>
      </w:r>
      <w:r>
        <w:rPr>
          <w:rFonts w:ascii="Tahoma" w:eastAsia="Tahoma" w:hAnsi="Tahoma" w:cs="Tahoma"/>
          <w:sz w:val="18"/>
        </w:rPr>
        <w:t xml:space="preserve"> s více než 3 lety výuky španělštiny; započítává se i výuka na ZŠ; probíhá ve školním, krajském a ústředním kole, </w:t>
      </w:r>
    </w:p>
    <w:p w14:paraId="548F8B26" w14:textId="77777777" w:rsidR="00BA07F4" w:rsidRDefault="00E732D7">
      <w:pPr>
        <w:spacing w:after="0"/>
        <w:ind w:left="1017"/>
      </w:pPr>
      <w:r>
        <w:rPr>
          <w:rFonts w:ascii="Tahoma" w:eastAsia="Tahoma" w:hAnsi="Tahoma" w:cs="Tahoma"/>
          <w:sz w:val="18"/>
        </w:rPr>
        <w:t xml:space="preserve"> </w:t>
      </w:r>
    </w:p>
    <w:p w14:paraId="21DA19DB" w14:textId="77777777" w:rsidR="00BA07F4" w:rsidRDefault="00E732D7">
      <w:pPr>
        <w:numPr>
          <w:ilvl w:val="0"/>
          <w:numId w:val="5"/>
        </w:numPr>
        <w:spacing w:after="117" w:line="241" w:lineRule="auto"/>
        <w:ind w:hanging="360"/>
      </w:pPr>
      <w:r>
        <w:rPr>
          <w:rFonts w:ascii="Tahoma" w:eastAsia="Tahoma" w:hAnsi="Tahoma" w:cs="Tahoma"/>
          <w:b/>
          <w:sz w:val="18"/>
        </w:rPr>
        <w:t xml:space="preserve">kategorie SŠ III (úroveň C1 a vyšší) </w:t>
      </w:r>
      <w:r>
        <w:rPr>
          <w:rFonts w:ascii="Tahoma" w:eastAsia="Tahoma" w:hAnsi="Tahoma" w:cs="Tahoma"/>
          <w:sz w:val="18"/>
        </w:rPr>
        <w:t>– je určena žákům všech typů středních škol</w:t>
      </w:r>
      <w:r>
        <w:rPr>
          <w:rFonts w:ascii="Tahoma" w:eastAsia="Tahoma" w:hAnsi="Tahoma" w:cs="Tahoma"/>
          <w:sz w:val="18"/>
          <w:vertAlign w:val="superscript"/>
        </w:rPr>
        <w:t xml:space="preserve"> 1)</w:t>
      </w:r>
      <w:r>
        <w:rPr>
          <w:rFonts w:ascii="Tahoma" w:eastAsia="Tahoma" w:hAnsi="Tahoma" w:cs="Tahoma"/>
          <w:sz w:val="18"/>
        </w:rPr>
        <w:t xml:space="preserve">, kteří měli či mají trvalou možnost souvisle komunikovat v daném jazyce mimo samotnou jazykovou výuku – viz body 4 a) – d) na str. 1; probíhá ve školním, krajském a ústředním kole. </w:t>
      </w:r>
    </w:p>
    <w:p w14:paraId="471EB35C" w14:textId="77777777" w:rsidR="00BA07F4" w:rsidRDefault="00E732D7">
      <w:pPr>
        <w:spacing w:after="102"/>
        <w:ind w:left="374"/>
      </w:pPr>
      <w:r>
        <w:rPr>
          <w:rFonts w:ascii="Tahoma" w:eastAsia="Tahoma" w:hAnsi="Tahoma" w:cs="Tahoma"/>
          <w:b/>
          <w:sz w:val="18"/>
        </w:rPr>
        <w:t xml:space="preserve"> </w:t>
      </w:r>
    </w:p>
    <w:p w14:paraId="7FD3B13A" w14:textId="77777777" w:rsidR="00BA07F4" w:rsidRDefault="00E732D7">
      <w:pPr>
        <w:spacing w:after="4" w:line="249" w:lineRule="auto"/>
        <w:ind w:left="369" w:hanging="10"/>
      </w:pPr>
      <w:r>
        <w:rPr>
          <w:rFonts w:ascii="Tahoma" w:eastAsia="Tahoma" w:hAnsi="Tahoma" w:cs="Tahoma"/>
          <w:b/>
          <w:sz w:val="18"/>
        </w:rPr>
        <w:t xml:space="preserve">Pro jazyk ruský:  </w:t>
      </w:r>
    </w:p>
    <w:p w14:paraId="7742F1FB" w14:textId="77777777" w:rsidR="00BA07F4" w:rsidRDefault="00E732D7">
      <w:pPr>
        <w:spacing w:after="43"/>
        <w:ind w:left="374"/>
      </w:pPr>
      <w:r>
        <w:rPr>
          <w:rFonts w:ascii="Tahoma" w:eastAsia="Tahoma" w:hAnsi="Tahoma" w:cs="Tahoma"/>
          <w:b/>
          <w:sz w:val="18"/>
        </w:rPr>
        <w:t xml:space="preserve"> </w:t>
      </w:r>
    </w:p>
    <w:p w14:paraId="5E4A2A62" w14:textId="77777777" w:rsidR="00BA07F4" w:rsidRDefault="00E732D7">
      <w:pPr>
        <w:numPr>
          <w:ilvl w:val="0"/>
          <w:numId w:val="6"/>
        </w:numPr>
        <w:spacing w:after="4" w:line="248" w:lineRule="auto"/>
        <w:ind w:hanging="360"/>
      </w:pPr>
      <w:r>
        <w:rPr>
          <w:rFonts w:ascii="Tahoma" w:eastAsia="Tahoma" w:hAnsi="Tahoma" w:cs="Tahoma"/>
          <w:b/>
          <w:sz w:val="18"/>
        </w:rPr>
        <w:t xml:space="preserve">kategorie ZŠ/VG </w:t>
      </w:r>
      <w:r>
        <w:rPr>
          <w:rFonts w:ascii="Tahoma" w:eastAsia="Tahoma" w:hAnsi="Tahoma" w:cs="Tahoma"/>
          <w:sz w:val="18"/>
        </w:rPr>
        <w:t>–</w:t>
      </w:r>
      <w:r>
        <w:rPr>
          <w:rFonts w:ascii="Tahoma" w:eastAsia="Tahoma" w:hAnsi="Tahoma" w:cs="Tahoma"/>
          <w:b/>
          <w:sz w:val="18"/>
        </w:rPr>
        <w:t xml:space="preserve"> </w:t>
      </w:r>
      <w:r>
        <w:rPr>
          <w:rFonts w:ascii="Tahoma" w:eastAsia="Tahoma" w:hAnsi="Tahoma" w:cs="Tahoma"/>
          <w:sz w:val="18"/>
        </w:rPr>
        <w:t xml:space="preserve">je určena žákům 8. a 9. ročníků ZŠ a odpovídajících ročníků víceletých G; soutěž probíhá ve školním a krajském kole, </w:t>
      </w:r>
    </w:p>
    <w:p w14:paraId="5E48E9B6" w14:textId="77777777" w:rsidR="00BA07F4" w:rsidRDefault="00E732D7">
      <w:pPr>
        <w:spacing w:after="35"/>
        <w:ind w:left="374"/>
      </w:pPr>
      <w:r>
        <w:rPr>
          <w:rFonts w:ascii="Tahoma" w:eastAsia="Tahoma" w:hAnsi="Tahoma" w:cs="Tahoma"/>
          <w:sz w:val="18"/>
        </w:rPr>
        <w:t xml:space="preserve"> </w:t>
      </w:r>
    </w:p>
    <w:p w14:paraId="2E3ACB7A" w14:textId="77777777" w:rsidR="00BA07F4" w:rsidRDefault="00E732D7">
      <w:pPr>
        <w:numPr>
          <w:ilvl w:val="0"/>
          <w:numId w:val="6"/>
        </w:numPr>
        <w:spacing w:after="4" w:line="248" w:lineRule="auto"/>
        <w:ind w:hanging="360"/>
      </w:pPr>
      <w:r>
        <w:rPr>
          <w:rFonts w:ascii="Tahoma" w:eastAsia="Tahoma" w:hAnsi="Tahoma" w:cs="Tahoma"/>
          <w:b/>
          <w:sz w:val="18"/>
        </w:rPr>
        <w:t xml:space="preserve">kategorie SŠ I </w:t>
      </w:r>
      <w:r>
        <w:rPr>
          <w:rFonts w:ascii="Tahoma" w:eastAsia="Tahoma" w:hAnsi="Tahoma" w:cs="Tahoma"/>
          <w:sz w:val="18"/>
        </w:rPr>
        <w:t>– je určena žákům 1. a 2. ročníků všech typů středních škol</w:t>
      </w:r>
      <w:r>
        <w:rPr>
          <w:rFonts w:ascii="Tahoma" w:eastAsia="Tahoma" w:hAnsi="Tahoma" w:cs="Tahoma"/>
          <w:sz w:val="18"/>
          <w:vertAlign w:val="superscript"/>
        </w:rPr>
        <w:t xml:space="preserve"> 1)</w:t>
      </w:r>
      <w:r>
        <w:rPr>
          <w:rFonts w:ascii="Tahoma" w:eastAsia="Tahoma" w:hAnsi="Tahoma" w:cs="Tahoma"/>
          <w:sz w:val="18"/>
        </w:rPr>
        <w:t xml:space="preserve">; probíhá ve školním, krajském a ústředním kole, </w:t>
      </w:r>
    </w:p>
    <w:p w14:paraId="209CD16D" w14:textId="77777777" w:rsidR="00BA07F4" w:rsidRDefault="00E732D7">
      <w:pPr>
        <w:spacing w:after="1"/>
        <w:ind w:left="657"/>
      </w:pPr>
      <w:r>
        <w:rPr>
          <w:rFonts w:ascii="Tahoma" w:eastAsia="Tahoma" w:hAnsi="Tahoma" w:cs="Tahoma"/>
          <w:sz w:val="18"/>
        </w:rPr>
        <w:t xml:space="preserve"> </w:t>
      </w:r>
    </w:p>
    <w:p w14:paraId="3B1B0EBA" w14:textId="77777777" w:rsidR="00BA07F4" w:rsidRDefault="00E732D7">
      <w:pPr>
        <w:numPr>
          <w:ilvl w:val="0"/>
          <w:numId w:val="5"/>
        </w:numPr>
        <w:spacing w:after="4" w:line="248" w:lineRule="auto"/>
        <w:ind w:hanging="360"/>
      </w:pPr>
      <w:r>
        <w:rPr>
          <w:rFonts w:ascii="Tahoma" w:eastAsia="Tahoma" w:hAnsi="Tahoma" w:cs="Tahoma"/>
          <w:b/>
          <w:sz w:val="18"/>
        </w:rPr>
        <w:t>kategorie SŠ II</w:t>
      </w:r>
      <w:r>
        <w:rPr>
          <w:rFonts w:ascii="Tahoma" w:eastAsia="Tahoma" w:hAnsi="Tahoma" w:cs="Tahoma"/>
          <w:sz w:val="18"/>
        </w:rPr>
        <w:t xml:space="preserve"> – je určena žákům 3. a 4. ročníků všech typů středních škol</w:t>
      </w:r>
      <w:r>
        <w:rPr>
          <w:rFonts w:ascii="Tahoma" w:eastAsia="Tahoma" w:hAnsi="Tahoma" w:cs="Tahoma"/>
          <w:sz w:val="18"/>
          <w:vertAlign w:val="superscript"/>
        </w:rPr>
        <w:t xml:space="preserve"> 1)</w:t>
      </w:r>
      <w:r>
        <w:rPr>
          <w:rFonts w:ascii="Tahoma" w:eastAsia="Tahoma" w:hAnsi="Tahoma" w:cs="Tahoma"/>
          <w:sz w:val="18"/>
        </w:rPr>
        <w:t xml:space="preserve">; probíhá ve školním, krajském a ústředním kole, </w:t>
      </w:r>
    </w:p>
    <w:p w14:paraId="1810BE07" w14:textId="77777777" w:rsidR="00BA07F4" w:rsidRDefault="00E732D7">
      <w:pPr>
        <w:spacing w:after="0"/>
        <w:ind w:left="657"/>
      </w:pPr>
      <w:r>
        <w:rPr>
          <w:rFonts w:ascii="Tahoma" w:eastAsia="Tahoma" w:hAnsi="Tahoma" w:cs="Tahoma"/>
          <w:sz w:val="18"/>
        </w:rPr>
        <w:t xml:space="preserve"> </w:t>
      </w:r>
    </w:p>
    <w:p w14:paraId="5556DED2" w14:textId="77777777" w:rsidR="00BA07F4" w:rsidRDefault="00E732D7">
      <w:pPr>
        <w:numPr>
          <w:ilvl w:val="0"/>
          <w:numId w:val="5"/>
        </w:numPr>
        <w:spacing w:after="117" w:line="241" w:lineRule="auto"/>
        <w:ind w:hanging="360"/>
      </w:pPr>
      <w:r>
        <w:rPr>
          <w:rFonts w:ascii="Tahoma" w:eastAsia="Tahoma" w:hAnsi="Tahoma" w:cs="Tahoma"/>
          <w:b/>
          <w:sz w:val="18"/>
        </w:rPr>
        <w:t xml:space="preserve">kategorie SŠ III – </w:t>
      </w:r>
      <w:r>
        <w:rPr>
          <w:rFonts w:ascii="Tahoma" w:eastAsia="Tahoma" w:hAnsi="Tahoma" w:cs="Tahoma"/>
          <w:sz w:val="18"/>
        </w:rPr>
        <w:t>je určena žákům ročníků všech typů středních škol</w:t>
      </w:r>
      <w:r>
        <w:rPr>
          <w:rFonts w:ascii="Tahoma" w:eastAsia="Tahoma" w:hAnsi="Tahoma" w:cs="Tahoma"/>
          <w:sz w:val="18"/>
          <w:vertAlign w:val="superscript"/>
        </w:rPr>
        <w:t xml:space="preserve"> 1)</w:t>
      </w:r>
      <w:r>
        <w:rPr>
          <w:rFonts w:ascii="Tahoma" w:eastAsia="Tahoma" w:hAnsi="Tahoma" w:cs="Tahoma"/>
          <w:sz w:val="18"/>
        </w:rPr>
        <w:t>, kteří měli či mají trvalou možnost souvisle komunikovat v daném jazyce mimo samotnou jazykovou výuku – viz body 4 a) – d) na str. 1; probíhá ve školním, krajském a ústředním kole.</w:t>
      </w:r>
      <w:r>
        <w:rPr>
          <w:rFonts w:ascii="Tahoma" w:eastAsia="Tahoma" w:hAnsi="Tahoma" w:cs="Tahoma"/>
          <w:b/>
          <w:sz w:val="18"/>
        </w:rPr>
        <w:t xml:space="preserve"> </w:t>
      </w:r>
    </w:p>
    <w:p w14:paraId="00AEF4B0" w14:textId="77777777" w:rsidR="00BA07F4" w:rsidRDefault="00E732D7">
      <w:pPr>
        <w:spacing w:after="4" w:line="249" w:lineRule="auto"/>
        <w:ind w:left="369" w:hanging="10"/>
      </w:pPr>
      <w:r>
        <w:rPr>
          <w:rFonts w:ascii="Tahoma" w:eastAsia="Tahoma" w:hAnsi="Tahoma" w:cs="Tahoma"/>
          <w:b/>
          <w:sz w:val="18"/>
        </w:rPr>
        <w:t xml:space="preserve">Pro jazyk latinský: </w:t>
      </w:r>
    </w:p>
    <w:p w14:paraId="52EDA19C" w14:textId="77777777" w:rsidR="00BA07F4" w:rsidRDefault="00E732D7">
      <w:pPr>
        <w:spacing w:after="0"/>
        <w:ind w:left="657"/>
      </w:pPr>
      <w:r>
        <w:rPr>
          <w:rFonts w:ascii="Tahoma" w:eastAsia="Tahoma" w:hAnsi="Tahoma" w:cs="Tahoma"/>
          <w:b/>
          <w:sz w:val="18"/>
        </w:rPr>
        <w:t xml:space="preserve"> </w:t>
      </w:r>
    </w:p>
    <w:p w14:paraId="015DB4D2" w14:textId="77777777" w:rsidR="00BA07F4" w:rsidRDefault="00E732D7">
      <w:pPr>
        <w:numPr>
          <w:ilvl w:val="0"/>
          <w:numId w:val="7"/>
        </w:numPr>
        <w:spacing w:after="4" w:line="248" w:lineRule="auto"/>
        <w:ind w:hanging="10"/>
      </w:pPr>
      <w:r>
        <w:rPr>
          <w:rFonts w:ascii="Tahoma" w:eastAsia="Tahoma" w:hAnsi="Tahoma" w:cs="Tahoma"/>
          <w:b/>
          <w:sz w:val="18"/>
        </w:rPr>
        <w:t>kategorie SŠ A</w:t>
      </w:r>
      <w:r>
        <w:rPr>
          <w:rFonts w:ascii="Tahoma" w:eastAsia="Tahoma" w:hAnsi="Tahoma" w:cs="Tahoma"/>
          <w:sz w:val="18"/>
        </w:rPr>
        <w:t xml:space="preserve"> – je určena žákům všech typů středních škol</w:t>
      </w:r>
      <w:r>
        <w:rPr>
          <w:rFonts w:ascii="Tahoma" w:eastAsia="Tahoma" w:hAnsi="Tahoma" w:cs="Tahoma"/>
          <w:sz w:val="18"/>
          <w:vertAlign w:val="superscript"/>
        </w:rPr>
        <w:t>1)</w:t>
      </w:r>
      <w:r>
        <w:rPr>
          <w:rFonts w:ascii="Tahoma" w:eastAsia="Tahoma" w:hAnsi="Tahoma" w:cs="Tahoma"/>
          <w:sz w:val="18"/>
        </w:rPr>
        <w:t xml:space="preserve"> s výukou latinského jazyka, kteří absolvovali méně než   </w:t>
      </w:r>
      <w:r>
        <w:rPr>
          <w:rFonts w:ascii="Tahoma" w:eastAsia="Tahoma" w:hAnsi="Tahoma" w:cs="Tahoma"/>
          <w:b/>
          <w:sz w:val="18"/>
        </w:rPr>
        <w:t xml:space="preserve">    </w:t>
      </w:r>
      <w:r>
        <w:rPr>
          <w:rFonts w:ascii="Tahoma" w:eastAsia="Tahoma" w:hAnsi="Tahoma" w:cs="Tahoma"/>
          <w:sz w:val="18"/>
        </w:rPr>
        <w:t>dva roky studia latiny; probíhá ve školním, zemském</w:t>
      </w:r>
      <w:r>
        <w:rPr>
          <w:rFonts w:ascii="Tahoma" w:eastAsia="Tahoma" w:hAnsi="Tahoma" w:cs="Tahoma"/>
          <w:sz w:val="18"/>
          <w:vertAlign w:val="superscript"/>
        </w:rPr>
        <w:t xml:space="preserve"> </w:t>
      </w:r>
      <w:r>
        <w:rPr>
          <w:rFonts w:ascii="Tahoma" w:eastAsia="Tahoma" w:hAnsi="Tahoma" w:cs="Tahoma"/>
          <w:sz w:val="18"/>
        </w:rPr>
        <w:t xml:space="preserve">a ústředním kole, </w:t>
      </w:r>
    </w:p>
    <w:p w14:paraId="02EE7E63" w14:textId="77777777" w:rsidR="00BA07F4" w:rsidRDefault="00E732D7">
      <w:pPr>
        <w:spacing w:after="0"/>
        <w:ind w:left="657"/>
      </w:pPr>
      <w:r>
        <w:rPr>
          <w:rFonts w:ascii="Tahoma" w:eastAsia="Tahoma" w:hAnsi="Tahoma" w:cs="Tahoma"/>
          <w:sz w:val="18"/>
        </w:rPr>
        <w:t xml:space="preserve"> </w:t>
      </w:r>
    </w:p>
    <w:p w14:paraId="127341E2" w14:textId="77777777" w:rsidR="00BA07F4" w:rsidRDefault="00E732D7">
      <w:pPr>
        <w:numPr>
          <w:ilvl w:val="0"/>
          <w:numId w:val="7"/>
        </w:numPr>
        <w:spacing w:after="4" w:line="248" w:lineRule="auto"/>
        <w:ind w:hanging="10"/>
      </w:pPr>
      <w:r>
        <w:rPr>
          <w:rFonts w:ascii="Tahoma" w:eastAsia="Tahoma" w:hAnsi="Tahoma" w:cs="Tahoma"/>
          <w:b/>
          <w:sz w:val="18"/>
        </w:rPr>
        <w:t>kategorie SŠ B</w:t>
      </w:r>
      <w:r>
        <w:rPr>
          <w:rFonts w:ascii="Tahoma" w:eastAsia="Tahoma" w:hAnsi="Tahoma" w:cs="Tahoma"/>
          <w:sz w:val="18"/>
        </w:rPr>
        <w:t xml:space="preserve"> – je určena žákům všech typů středních škol</w:t>
      </w:r>
      <w:r>
        <w:rPr>
          <w:rFonts w:ascii="Tahoma" w:eastAsia="Tahoma" w:hAnsi="Tahoma" w:cs="Tahoma"/>
          <w:sz w:val="18"/>
          <w:vertAlign w:val="superscript"/>
        </w:rPr>
        <w:t>1)</w:t>
      </w:r>
      <w:r>
        <w:rPr>
          <w:rFonts w:ascii="Tahoma" w:eastAsia="Tahoma" w:hAnsi="Tahoma" w:cs="Tahoma"/>
          <w:sz w:val="18"/>
        </w:rPr>
        <w:t xml:space="preserve"> s výukou latinského jazyka, kteří absolvovali více než       dva roky studia latiny; probíhá ve školním, zemském a ústředním kole. </w:t>
      </w:r>
    </w:p>
    <w:p w14:paraId="6AB336A1" w14:textId="77777777" w:rsidR="00BA07F4" w:rsidRDefault="00E732D7">
      <w:pPr>
        <w:spacing w:after="0"/>
        <w:ind w:left="374"/>
      </w:pPr>
      <w:r>
        <w:rPr>
          <w:rFonts w:ascii="Tahoma" w:eastAsia="Tahoma" w:hAnsi="Tahoma" w:cs="Tahoma"/>
          <w:sz w:val="20"/>
        </w:rPr>
        <w:t xml:space="preserve">  </w:t>
      </w:r>
    </w:p>
    <w:p w14:paraId="7843A087" w14:textId="77777777" w:rsidR="00BA07F4" w:rsidRDefault="00E732D7">
      <w:pPr>
        <w:spacing w:after="0"/>
        <w:ind w:left="374"/>
      </w:pPr>
      <w:r>
        <w:rPr>
          <w:rFonts w:ascii="Tahoma" w:eastAsia="Tahoma" w:hAnsi="Tahoma" w:cs="Tahoma"/>
          <w:sz w:val="20"/>
        </w:rPr>
        <w:lastRenderedPageBreak/>
        <w:t xml:space="preserve"> </w:t>
      </w:r>
    </w:p>
    <w:p w14:paraId="55726210" w14:textId="77777777" w:rsidR="00BA07F4" w:rsidRDefault="00E732D7">
      <w:pPr>
        <w:spacing w:after="0"/>
        <w:ind w:left="374"/>
      </w:pPr>
      <w:r>
        <w:rPr>
          <w:rFonts w:ascii="Tahoma" w:eastAsia="Tahoma" w:hAnsi="Tahoma" w:cs="Tahoma"/>
          <w:sz w:val="20"/>
        </w:rPr>
        <w:t xml:space="preserve"> </w:t>
      </w:r>
    </w:p>
    <w:p w14:paraId="2028E5F1" w14:textId="77777777" w:rsidR="00BA07F4" w:rsidRDefault="00E732D7">
      <w:pPr>
        <w:spacing w:after="0"/>
        <w:ind w:left="374"/>
      </w:pPr>
      <w:r>
        <w:rPr>
          <w:rFonts w:ascii="Tahoma" w:eastAsia="Tahoma" w:hAnsi="Tahoma" w:cs="Tahoma"/>
          <w:sz w:val="20"/>
        </w:rPr>
        <w:t xml:space="preserve"> </w:t>
      </w:r>
    </w:p>
    <w:p w14:paraId="5C0A1821" w14:textId="77777777" w:rsidR="00BA07F4" w:rsidRDefault="00E732D7">
      <w:pPr>
        <w:spacing w:after="0"/>
        <w:ind w:left="374"/>
      </w:pPr>
      <w:r>
        <w:rPr>
          <w:rFonts w:ascii="Tahoma" w:eastAsia="Tahoma" w:hAnsi="Tahoma" w:cs="Tahoma"/>
          <w:sz w:val="20"/>
        </w:rPr>
        <w:t xml:space="preserve"> </w:t>
      </w:r>
    </w:p>
    <w:p w14:paraId="0A4C9211" w14:textId="77777777" w:rsidR="00BA07F4" w:rsidRDefault="00E732D7">
      <w:pPr>
        <w:numPr>
          <w:ilvl w:val="0"/>
          <w:numId w:val="10"/>
        </w:numPr>
        <w:spacing w:after="4" w:line="249" w:lineRule="auto"/>
        <w:ind w:right="49" w:hanging="257"/>
        <w:jc w:val="both"/>
      </w:pPr>
      <w:r>
        <w:rPr>
          <w:rFonts w:ascii="Tahoma" w:eastAsia="Tahoma" w:hAnsi="Tahoma" w:cs="Tahoma"/>
          <w:b/>
          <w:sz w:val="20"/>
        </w:rPr>
        <w:t xml:space="preserve">Postupová kola, termíny jejich konání </w:t>
      </w:r>
    </w:p>
    <w:tbl>
      <w:tblPr>
        <w:tblStyle w:val="TableGrid"/>
        <w:tblW w:w="10411" w:type="dxa"/>
        <w:tblInd w:w="158" w:type="dxa"/>
        <w:tblCellMar>
          <w:top w:w="47" w:type="dxa"/>
          <w:left w:w="7" w:type="dxa"/>
          <w:right w:w="55" w:type="dxa"/>
        </w:tblCellMar>
        <w:tblLook w:val="04A0" w:firstRow="1" w:lastRow="0" w:firstColumn="1" w:lastColumn="0" w:noHBand="0" w:noVBand="1"/>
      </w:tblPr>
      <w:tblGrid>
        <w:gridCol w:w="1493"/>
        <w:gridCol w:w="1616"/>
        <w:gridCol w:w="1870"/>
        <w:gridCol w:w="1385"/>
        <w:gridCol w:w="1447"/>
        <w:gridCol w:w="1273"/>
        <w:gridCol w:w="1327"/>
      </w:tblGrid>
      <w:tr w:rsidR="00BA07F4" w14:paraId="107D92A4" w14:textId="77777777">
        <w:trPr>
          <w:trHeight w:val="228"/>
        </w:trPr>
        <w:tc>
          <w:tcPr>
            <w:tcW w:w="1493" w:type="dxa"/>
            <w:tcBorders>
              <w:top w:val="single" w:sz="4" w:space="0" w:color="000000"/>
              <w:left w:val="single" w:sz="4" w:space="0" w:color="000000"/>
              <w:bottom w:val="single" w:sz="4" w:space="0" w:color="000000"/>
              <w:right w:val="single" w:sz="4" w:space="0" w:color="000000"/>
            </w:tcBorders>
          </w:tcPr>
          <w:p w14:paraId="368C551E" w14:textId="77777777" w:rsidR="00BA07F4" w:rsidRDefault="00E732D7">
            <w:pPr>
              <w:ind w:left="88"/>
            </w:pPr>
            <w:r>
              <w:rPr>
                <w:rFonts w:ascii="Tahoma" w:eastAsia="Tahoma" w:hAnsi="Tahoma" w:cs="Tahoma"/>
                <w:sz w:val="19"/>
              </w:rPr>
              <w:t xml:space="preserve"> </w:t>
            </w:r>
          </w:p>
        </w:tc>
        <w:tc>
          <w:tcPr>
            <w:tcW w:w="1616" w:type="dxa"/>
            <w:tcBorders>
              <w:top w:val="single" w:sz="4" w:space="0" w:color="000000"/>
              <w:left w:val="single" w:sz="4" w:space="0" w:color="000000"/>
              <w:bottom w:val="single" w:sz="4" w:space="0" w:color="000000"/>
              <w:right w:val="single" w:sz="4" w:space="0" w:color="000000"/>
            </w:tcBorders>
          </w:tcPr>
          <w:p w14:paraId="40AA298E" w14:textId="77777777" w:rsidR="00BA07F4" w:rsidRDefault="00E732D7">
            <w:pPr>
              <w:ind w:left="49"/>
              <w:jc w:val="center"/>
            </w:pPr>
            <w:r>
              <w:rPr>
                <w:rFonts w:ascii="Tahoma" w:eastAsia="Tahoma" w:hAnsi="Tahoma" w:cs="Tahoma"/>
                <w:b/>
                <w:sz w:val="18"/>
              </w:rPr>
              <w:t xml:space="preserve">němčina </w:t>
            </w:r>
          </w:p>
        </w:tc>
        <w:tc>
          <w:tcPr>
            <w:tcW w:w="1870" w:type="dxa"/>
            <w:tcBorders>
              <w:top w:val="single" w:sz="4" w:space="0" w:color="000000"/>
              <w:left w:val="single" w:sz="4" w:space="0" w:color="000000"/>
              <w:bottom w:val="single" w:sz="4" w:space="0" w:color="000000"/>
              <w:right w:val="single" w:sz="4" w:space="0" w:color="000000"/>
            </w:tcBorders>
          </w:tcPr>
          <w:p w14:paraId="5B08F544" w14:textId="77777777" w:rsidR="00BA07F4" w:rsidRDefault="00E732D7">
            <w:pPr>
              <w:ind w:left="47"/>
              <w:jc w:val="center"/>
            </w:pPr>
            <w:r>
              <w:rPr>
                <w:rFonts w:ascii="Tahoma" w:eastAsia="Tahoma" w:hAnsi="Tahoma" w:cs="Tahoma"/>
                <w:b/>
                <w:sz w:val="18"/>
              </w:rPr>
              <w:t xml:space="preserve">angličtina </w:t>
            </w:r>
          </w:p>
        </w:tc>
        <w:tc>
          <w:tcPr>
            <w:tcW w:w="1385" w:type="dxa"/>
            <w:tcBorders>
              <w:top w:val="single" w:sz="4" w:space="0" w:color="000000"/>
              <w:left w:val="single" w:sz="4" w:space="0" w:color="000000"/>
              <w:bottom w:val="single" w:sz="4" w:space="0" w:color="000000"/>
              <w:right w:val="single" w:sz="4" w:space="0" w:color="000000"/>
            </w:tcBorders>
          </w:tcPr>
          <w:p w14:paraId="01B612E4" w14:textId="77777777" w:rsidR="00BA07F4" w:rsidRDefault="00E732D7">
            <w:pPr>
              <w:ind w:left="47"/>
              <w:jc w:val="center"/>
            </w:pPr>
            <w:r>
              <w:rPr>
                <w:rFonts w:ascii="Tahoma" w:eastAsia="Tahoma" w:hAnsi="Tahoma" w:cs="Tahoma"/>
                <w:b/>
                <w:sz w:val="18"/>
              </w:rPr>
              <w:t xml:space="preserve">ruština </w:t>
            </w:r>
          </w:p>
        </w:tc>
        <w:tc>
          <w:tcPr>
            <w:tcW w:w="1447" w:type="dxa"/>
            <w:tcBorders>
              <w:top w:val="single" w:sz="4" w:space="0" w:color="000000"/>
              <w:left w:val="single" w:sz="4" w:space="0" w:color="000000"/>
              <w:bottom w:val="single" w:sz="4" w:space="0" w:color="000000"/>
              <w:right w:val="single" w:sz="4" w:space="0" w:color="000000"/>
            </w:tcBorders>
          </w:tcPr>
          <w:p w14:paraId="40FF587F" w14:textId="77777777" w:rsidR="00BA07F4" w:rsidRDefault="00E732D7">
            <w:pPr>
              <w:ind w:left="101"/>
            </w:pPr>
            <w:r>
              <w:rPr>
                <w:rFonts w:ascii="Tahoma" w:eastAsia="Tahoma" w:hAnsi="Tahoma" w:cs="Tahoma"/>
                <w:b/>
                <w:sz w:val="18"/>
              </w:rPr>
              <w:t xml:space="preserve">francouzština </w:t>
            </w:r>
          </w:p>
        </w:tc>
        <w:tc>
          <w:tcPr>
            <w:tcW w:w="1273" w:type="dxa"/>
            <w:tcBorders>
              <w:top w:val="single" w:sz="4" w:space="0" w:color="000000"/>
              <w:left w:val="single" w:sz="4" w:space="0" w:color="000000"/>
              <w:bottom w:val="single" w:sz="4" w:space="0" w:color="000000"/>
              <w:right w:val="single" w:sz="4" w:space="0" w:color="000000"/>
            </w:tcBorders>
          </w:tcPr>
          <w:p w14:paraId="1EF2C54D" w14:textId="77777777" w:rsidR="00BA07F4" w:rsidRDefault="00E732D7">
            <w:pPr>
              <w:ind w:left="110"/>
            </w:pPr>
            <w:r>
              <w:rPr>
                <w:rFonts w:ascii="Tahoma" w:eastAsia="Tahoma" w:hAnsi="Tahoma" w:cs="Tahoma"/>
                <w:b/>
                <w:sz w:val="18"/>
              </w:rPr>
              <w:t xml:space="preserve">španělština </w:t>
            </w:r>
          </w:p>
        </w:tc>
        <w:tc>
          <w:tcPr>
            <w:tcW w:w="1327" w:type="dxa"/>
            <w:tcBorders>
              <w:top w:val="single" w:sz="4" w:space="0" w:color="000000"/>
              <w:left w:val="single" w:sz="4" w:space="0" w:color="000000"/>
              <w:bottom w:val="single" w:sz="4" w:space="0" w:color="000000"/>
              <w:right w:val="single" w:sz="4" w:space="0" w:color="000000"/>
            </w:tcBorders>
          </w:tcPr>
          <w:p w14:paraId="6287D830" w14:textId="77777777" w:rsidR="00BA07F4" w:rsidRDefault="00E732D7">
            <w:pPr>
              <w:ind w:left="48"/>
              <w:jc w:val="center"/>
            </w:pPr>
            <w:r>
              <w:rPr>
                <w:rFonts w:ascii="Tahoma" w:eastAsia="Tahoma" w:hAnsi="Tahoma" w:cs="Tahoma"/>
                <w:b/>
                <w:sz w:val="18"/>
              </w:rPr>
              <w:t xml:space="preserve">latina </w:t>
            </w:r>
          </w:p>
        </w:tc>
      </w:tr>
      <w:tr w:rsidR="00220C0B" w14:paraId="72D140A1" w14:textId="77777777">
        <w:trPr>
          <w:trHeight w:val="228"/>
        </w:trPr>
        <w:tc>
          <w:tcPr>
            <w:tcW w:w="1493" w:type="dxa"/>
            <w:tcBorders>
              <w:top w:val="single" w:sz="4" w:space="0" w:color="000000"/>
              <w:left w:val="single" w:sz="4" w:space="0" w:color="000000"/>
              <w:bottom w:val="single" w:sz="4" w:space="0" w:color="000000"/>
              <w:right w:val="single" w:sz="4" w:space="0" w:color="000000"/>
            </w:tcBorders>
          </w:tcPr>
          <w:p w14:paraId="3C6F51F4" w14:textId="77777777" w:rsidR="00220C0B" w:rsidRDefault="00220C0B" w:rsidP="00220C0B">
            <w:pPr>
              <w:ind w:left="101"/>
            </w:pPr>
            <w:bookmarkStart w:id="0" w:name="_GoBack" w:colFirst="1" w:colLast="1"/>
            <w:r>
              <w:rPr>
                <w:rFonts w:ascii="Tahoma" w:eastAsia="Tahoma" w:hAnsi="Tahoma" w:cs="Tahoma"/>
                <w:b/>
                <w:sz w:val="18"/>
              </w:rPr>
              <w:t xml:space="preserve">školní kola </w:t>
            </w:r>
          </w:p>
        </w:tc>
        <w:tc>
          <w:tcPr>
            <w:tcW w:w="1616" w:type="dxa"/>
            <w:tcBorders>
              <w:top w:val="single" w:sz="4" w:space="0" w:color="000000"/>
              <w:left w:val="single" w:sz="4" w:space="0" w:color="000000"/>
              <w:bottom w:val="single" w:sz="4" w:space="0" w:color="000000"/>
              <w:right w:val="single" w:sz="4" w:space="0" w:color="000000"/>
            </w:tcBorders>
          </w:tcPr>
          <w:p w14:paraId="15A7D635" w14:textId="4E336EFE" w:rsidR="00220C0B" w:rsidRDefault="00220C0B" w:rsidP="00220C0B">
            <w:pPr>
              <w:ind w:left="101"/>
            </w:pPr>
            <w:r>
              <w:rPr>
                <w:rFonts w:ascii="Tahoma" w:eastAsia="Tahoma" w:hAnsi="Tahoma" w:cs="Tahoma"/>
                <w:sz w:val="18"/>
              </w:rPr>
              <w:t xml:space="preserve"> Únor 2021 </w:t>
            </w:r>
          </w:p>
        </w:tc>
        <w:tc>
          <w:tcPr>
            <w:tcW w:w="1870" w:type="dxa"/>
            <w:tcBorders>
              <w:top w:val="single" w:sz="4" w:space="0" w:color="000000"/>
              <w:left w:val="single" w:sz="4" w:space="0" w:color="000000"/>
              <w:bottom w:val="single" w:sz="4" w:space="0" w:color="000000"/>
              <w:right w:val="single" w:sz="4" w:space="0" w:color="000000"/>
            </w:tcBorders>
          </w:tcPr>
          <w:p w14:paraId="62D17D8D" w14:textId="77777777" w:rsidR="00220C0B" w:rsidRDefault="00220C0B" w:rsidP="00220C0B">
            <w:r>
              <w:rPr>
                <w:rFonts w:ascii="Tahoma" w:eastAsia="Tahoma" w:hAnsi="Tahoma" w:cs="Tahoma"/>
                <w:sz w:val="18"/>
              </w:rPr>
              <w:t xml:space="preserve"> Únor 2021 </w:t>
            </w:r>
          </w:p>
        </w:tc>
        <w:tc>
          <w:tcPr>
            <w:tcW w:w="1385" w:type="dxa"/>
            <w:tcBorders>
              <w:top w:val="single" w:sz="4" w:space="0" w:color="000000"/>
              <w:left w:val="single" w:sz="4" w:space="0" w:color="000000"/>
              <w:bottom w:val="single" w:sz="4" w:space="0" w:color="000000"/>
              <w:right w:val="single" w:sz="4" w:space="0" w:color="000000"/>
            </w:tcBorders>
          </w:tcPr>
          <w:p w14:paraId="19CA834F" w14:textId="77777777" w:rsidR="00220C0B" w:rsidRDefault="00220C0B" w:rsidP="00220C0B">
            <w:pPr>
              <w:ind w:left="101"/>
            </w:pPr>
            <w:r>
              <w:rPr>
                <w:rFonts w:ascii="Tahoma" w:eastAsia="Tahoma" w:hAnsi="Tahoma" w:cs="Tahoma"/>
                <w:sz w:val="18"/>
              </w:rPr>
              <w:t xml:space="preserve">Únor 2021 </w:t>
            </w:r>
          </w:p>
        </w:tc>
        <w:tc>
          <w:tcPr>
            <w:tcW w:w="1447" w:type="dxa"/>
            <w:tcBorders>
              <w:top w:val="single" w:sz="4" w:space="0" w:color="000000"/>
              <w:left w:val="single" w:sz="4" w:space="0" w:color="000000"/>
              <w:bottom w:val="single" w:sz="4" w:space="0" w:color="000000"/>
              <w:right w:val="single" w:sz="4" w:space="0" w:color="000000"/>
            </w:tcBorders>
          </w:tcPr>
          <w:p w14:paraId="091C358F" w14:textId="77777777" w:rsidR="00220C0B" w:rsidRDefault="00220C0B" w:rsidP="00220C0B">
            <w:pPr>
              <w:ind w:left="101"/>
            </w:pPr>
            <w:r>
              <w:rPr>
                <w:rFonts w:ascii="Tahoma" w:eastAsia="Tahoma" w:hAnsi="Tahoma" w:cs="Tahoma"/>
                <w:sz w:val="18"/>
              </w:rPr>
              <w:t xml:space="preserve">Únor 2021 </w:t>
            </w:r>
          </w:p>
        </w:tc>
        <w:tc>
          <w:tcPr>
            <w:tcW w:w="1273" w:type="dxa"/>
            <w:tcBorders>
              <w:top w:val="single" w:sz="4" w:space="0" w:color="000000"/>
              <w:left w:val="single" w:sz="4" w:space="0" w:color="000000"/>
              <w:bottom w:val="single" w:sz="4" w:space="0" w:color="000000"/>
              <w:right w:val="single" w:sz="4" w:space="0" w:color="000000"/>
            </w:tcBorders>
          </w:tcPr>
          <w:p w14:paraId="1A3F69D8" w14:textId="77777777" w:rsidR="00220C0B" w:rsidRDefault="00220C0B" w:rsidP="00220C0B">
            <w:pPr>
              <w:ind w:left="101"/>
            </w:pPr>
            <w:r>
              <w:rPr>
                <w:rFonts w:ascii="Tahoma" w:eastAsia="Tahoma" w:hAnsi="Tahoma" w:cs="Tahoma"/>
                <w:sz w:val="18"/>
              </w:rPr>
              <w:t xml:space="preserve">Únor 2021 </w:t>
            </w:r>
          </w:p>
        </w:tc>
        <w:tc>
          <w:tcPr>
            <w:tcW w:w="1327" w:type="dxa"/>
            <w:tcBorders>
              <w:top w:val="single" w:sz="4" w:space="0" w:color="000000"/>
              <w:left w:val="single" w:sz="4" w:space="0" w:color="000000"/>
              <w:bottom w:val="single" w:sz="4" w:space="0" w:color="000000"/>
              <w:right w:val="single" w:sz="4" w:space="0" w:color="000000"/>
            </w:tcBorders>
          </w:tcPr>
          <w:p w14:paraId="0DCC5478" w14:textId="77777777" w:rsidR="00220C0B" w:rsidRDefault="00220C0B" w:rsidP="00220C0B">
            <w:pPr>
              <w:ind w:left="101"/>
            </w:pPr>
            <w:r>
              <w:rPr>
                <w:rFonts w:ascii="Tahoma" w:eastAsia="Tahoma" w:hAnsi="Tahoma" w:cs="Tahoma"/>
                <w:sz w:val="18"/>
              </w:rPr>
              <w:t xml:space="preserve">Únor 2021 </w:t>
            </w:r>
          </w:p>
        </w:tc>
      </w:tr>
      <w:tr w:rsidR="00220C0B" w14:paraId="4AB84C4E" w14:textId="77777777">
        <w:trPr>
          <w:trHeight w:val="245"/>
        </w:trPr>
        <w:tc>
          <w:tcPr>
            <w:tcW w:w="1493" w:type="dxa"/>
            <w:tcBorders>
              <w:top w:val="single" w:sz="4" w:space="0" w:color="000000"/>
              <w:left w:val="single" w:sz="4" w:space="0" w:color="000000"/>
              <w:bottom w:val="single" w:sz="4" w:space="0" w:color="000000"/>
              <w:right w:val="single" w:sz="4" w:space="0" w:color="000000"/>
            </w:tcBorders>
          </w:tcPr>
          <w:p w14:paraId="60A953CD" w14:textId="77777777" w:rsidR="00220C0B" w:rsidRDefault="00220C0B" w:rsidP="00220C0B">
            <w:pPr>
              <w:ind w:left="101"/>
            </w:pPr>
            <w:r>
              <w:rPr>
                <w:rFonts w:ascii="Tahoma" w:eastAsia="Tahoma" w:hAnsi="Tahoma" w:cs="Tahoma"/>
                <w:b/>
                <w:sz w:val="18"/>
              </w:rPr>
              <w:t xml:space="preserve">okresní kola </w:t>
            </w:r>
          </w:p>
        </w:tc>
        <w:tc>
          <w:tcPr>
            <w:tcW w:w="1616" w:type="dxa"/>
            <w:tcBorders>
              <w:top w:val="single" w:sz="4" w:space="0" w:color="000000"/>
              <w:left w:val="single" w:sz="4" w:space="0" w:color="000000"/>
              <w:bottom w:val="single" w:sz="4" w:space="0" w:color="000000"/>
              <w:right w:val="single" w:sz="4" w:space="0" w:color="000000"/>
            </w:tcBorders>
          </w:tcPr>
          <w:p w14:paraId="5B00CE4A" w14:textId="7C4825AD" w:rsidR="00220C0B" w:rsidRDefault="00220C0B" w:rsidP="00220C0B">
            <w:pPr>
              <w:ind w:left="101"/>
            </w:pPr>
            <w:r>
              <w:rPr>
                <w:rFonts w:ascii="Tahoma" w:eastAsia="Tahoma" w:hAnsi="Tahoma" w:cs="Tahoma"/>
                <w:sz w:val="18"/>
              </w:rPr>
              <w:t xml:space="preserve"> Březen 2021 </w:t>
            </w:r>
          </w:p>
        </w:tc>
        <w:tc>
          <w:tcPr>
            <w:tcW w:w="1870" w:type="dxa"/>
            <w:tcBorders>
              <w:top w:val="single" w:sz="4" w:space="0" w:color="000000"/>
              <w:left w:val="single" w:sz="4" w:space="0" w:color="000000"/>
              <w:bottom w:val="single" w:sz="4" w:space="0" w:color="000000"/>
              <w:right w:val="single" w:sz="4" w:space="0" w:color="000000"/>
            </w:tcBorders>
          </w:tcPr>
          <w:p w14:paraId="48F6DF86" w14:textId="77777777" w:rsidR="00220C0B" w:rsidRDefault="00220C0B" w:rsidP="00220C0B">
            <w:r>
              <w:rPr>
                <w:rFonts w:ascii="Tahoma" w:eastAsia="Tahoma" w:hAnsi="Tahoma" w:cs="Tahoma"/>
                <w:sz w:val="18"/>
              </w:rPr>
              <w:t xml:space="preserve"> Březen 2021 </w:t>
            </w:r>
          </w:p>
        </w:tc>
        <w:tc>
          <w:tcPr>
            <w:tcW w:w="1385" w:type="dxa"/>
            <w:tcBorders>
              <w:top w:val="single" w:sz="4" w:space="0" w:color="000000"/>
              <w:left w:val="single" w:sz="4" w:space="0" w:color="000000"/>
              <w:bottom w:val="single" w:sz="4" w:space="0" w:color="000000"/>
              <w:right w:val="single" w:sz="4" w:space="0" w:color="000000"/>
            </w:tcBorders>
          </w:tcPr>
          <w:p w14:paraId="41E9EE12" w14:textId="77777777" w:rsidR="00220C0B" w:rsidRDefault="00220C0B" w:rsidP="00220C0B">
            <w:pPr>
              <w:ind w:left="101"/>
            </w:pPr>
            <w:r>
              <w:rPr>
                <w:rFonts w:ascii="Tahoma" w:eastAsia="Tahoma" w:hAnsi="Tahoma" w:cs="Tahoma"/>
                <w:sz w:val="18"/>
              </w:rPr>
              <w:t xml:space="preserve">- </w:t>
            </w:r>
          </w:p>
        </w:tc>
        <w:tc>
          <w:tcPr>
            <w:tcW w:w="1447" w:type="dxa"/>
            <w:tcBorders>
              <w:top w:val="single" w:sz="4" w:space="0" w:color="000000"/>
              <w:left w:val="single" w:sz="4" w:space="0" w:color="000000"/>
              <w:bottom w:val="single" w:sz="4" w:space="0" w:color="000000"/>
              <w:right w:val="single" w:sz="4" w:space="0" w:color="000000"/>
            </w:tcBorders>
          </w:tcPr>
          <w:p w14:paraId="465F12F0" w14:textId="77777777" w:rsidR="00220C0B" w:rsidRDefault="00220C0B" w:rsidP="00220C0B">
            <w:pPr>
              <w:ind w:left="88"/>
            </w:pPr>
            <w:r>
              <w:rPr>
                <w:rFonts w:ascii="Tahoma" w:eastAsia="Tahoma" w:hAnsi="Tahoma" w:cs="Tahoma"/>
                <w:sz w:val="19"/>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48665854" w14:textId="77777777" w:rsidR="00220C0B" w:rsidRDefault="00220C0B" w:rsidP="00220C0B">
            <w:pPr>
              <w:ind w:left="101"/>
            </w:pPr>
            <w:r>
              <w:rPr>
                <w:rFonts w:ascii="Tahoma" w:eastAsia="Tahoma" w:hAnsi="Tahoma" w:cs="Tahoma"/>
                <w:sz w:val="18"/>
              </w:rPr>
              <w:t xml:space="preserve">- </w:t>
            </w:r>
          </w:p>
        </w:tc>
        <w:tc>
          <w:tcPr>
            <w:tcW w:w="1327" w:type="dxa"/>
            <w:tcBorders>
              <w:top w:val="single" w:sz="4" w:space="0" w:color="000000"/>
              <w:left w:val="single" w:sz="4" w:space="0" w:color="000000"/>
              <w:bottom w:val="single" w:sz="4" w:space="0" w:color="000000"/>
              <w:right w:val="single" w:sz="4" w:space="0" w:color="000000"/>
            </w:tcBorders>
          </w:tcPr>
          <w:p w14:paraId="195771E0" w14:textId="77777777" w:rsidR="00220C0B" w:rsidRDefault="00220C0B" w:rsidP="00220C0B">
            <w:pPr>
              <w:ind w:left="88"/>
            </w:pPr>
            <w:r>
              <w:rPr>
                <w:rFonts w:ascii="Tahoma" w:eastAsia="Tahoma" w:hAnsi="Tahoma" w:cs="Tahoma"/>
                <w:sz w:val="19"/>
              </w:rPr>
              <w:t xml:space="preserve">- </w:t>
            </w:r>
          </w:p>
        </w:tc>
      </w:tr>
      <w:bookmarkEnd w:id="0"/>
      <w:tr w:rsidR="00BA07F4" w14:paraId="40F8A15C" w14:textId="77777777">
        <w:trPr>
          <w:trHeight w:val="228"/>
        </w:trPr>
        <w:tc>
          <w:tcPr>
            <w:tcW w:w="1493" w:type="dxa"/>
            <w:tcBorders>
              <w:top w:val="single" w:sz="4" w:space="0" w:color="000000"/>
              <w:left w:val="single" w:sz="4" w:space="0" w:color="000000"/>
              <w:bottom w:val="single" w:sz="4" w:space="0" w:color="000000"/>
              <w:right w:val="single" w:sz="4" w:space="0" w:color="000000"/>
            </w:tcBorders>
          </w:tcPr>
          <w:p w14:paraId="1B543371" w14:textId="77777777" w:rsidR="00BA07F4" w:rsidRDefault="00E732D7">
            <w:pPr>
              <w:ind w:left="101"/>
            </w:pPr>
            <w:r>
              <w:rPr>
                <w:rFonts w:ascii="Tahoma" w:eastAsia="Tahoma" w:hAnsi="Tahoma" w:cs="Tahoma"/>
                <w:b/>
                <w:sz w:val="18"/>
              </w:rPr>
              <w:t xml:space="preserve">krajská kola </w:t>
            </w:r>
          </w:p>
        </w:tc>
        <w:tc>
          <w:tcPr>
            <w:tcW w:w="1616" w:type="dxa"/>
            <w:tcBorders>
              <w:top w:val="single" w:sz="4" w:space="0" w:color="000000"/>
              <w:left w:val="single" w:sz="4" w:space="0" w:color="000000"/>
              <w:bottom w:val="single" w:sz="4" w:space="0" w:color="000000"/>
              <w:right w:val="single" w:sz="4" w:space="0" w:color="000000"/>
            </w:tcBorders>
          </w:tcPr>
          <w:p w14:paraId="08462722" w14:textId="55A36171" w:rsidR="00BA07F4" w:rsidRDefault="00220C0B" w:rsidP="00712842">
            <w:pPr>
              <w:ind w:left="101"/>
            </w:pPr>
            <w:r>
              <w:rPr>
                <w:rFonts w:ascii="Tahoma" w:eastAsia="Tahoma" w:hAnsi="Tahoma" w:cs="Tahoma"/>
                <w:sz w:val="18"/>
              </w:rPr>
              <w:t>7. 4. 2021</w:t>
            </w:r>
          </w:p>
        </w:tc>
        <w:tc>
          <w:tcPr>
            <w:tcW w:w="1870" w:type="dxa"/>
            <w:tcBorders>
              <w:top w:val="single" w:sz="4" w:space="0" w:color="000000"/>
              <w:left w:val="single" w:sz="4" w:space="0" w:color="000000"/>
              <w:bottom w:val="single" w:sz="4" w:space="0" w:color="000000"/>
              <w:right w:val="single" w:sz="4" w:space="0" w:color="000000"/>
            </w:tcBorders>
          </w:tcPr>
          <w:p w14:paraId="0657F5DB" w14:textId="0B3AF3EA" w:rsidR="00BA07F4" w:rsidRDefault="00E732D7" w:rsidP="00712842">
            <w:r>
              <w:rPr>
                <w:rFonts w:ascii="Tahoma" w:eastAsia="Tahoma" w:hAnsi="Tahoma" w:cs="Tahoma"/>
                <w:sz w:val="18"/>
              </w:rPr>
              <w:t xml:space="preserve"> </w:t>
            </w:r>
            <w:r w:rsidR="00712842">
              <w:rPr>
                <w:rFonts w:ascii="Tahoma" w:eastAsia="Tahoma" w:hAnsi="Tahoma" w:cs="Tahoma"/>
                <w:sz w:val="18"/>
              </w:rPr>
              <w:t>7. 4.</w:t>
            </w:r>
            <w:r>
              <w:rPr>
                <w:rFonts w:ascii="Tahoma" w:eastAsia="Tahoma" w:hAnsi="Tahoma" w:cs="Tahoma"/>
                <w:sz w:val="18"/>
              </w:rPr>
              <w:t xml:space="preserve"> 2021 </w:t>
            </w:r>
          </w:p>
        </w:tc>
        <w:tc>
          <w:tcPr>
            <w:tcW w:w="1385" w:type="dxa"/>
            <w:tcBorders>
              <w:top w:val="single" w:sz="4" w:space="0" w:color="000000"/>
              <w:left w:val="single" w:sz="4" w:space="0" w:color="000000"/>
              <w:bottom w:val="single" w:sz="4" w:space="0" w:color="000000"/>
              <w:right w:val="single" w:sz="4" w:space="0" w:color="000000"/>
            </w:tcBorders>
          </w:tcPr>
          <w:p w14:paraId="777F965E" w14:textId="2F3088AE" w:rsidR="00BA07F4" w:rsidRDefault="00712842">
            <w:pPr>
              <w:ind w:left="101"/>
            </w:pPr>
            <w:r>
              <w:rPr>
                <w:rFonts w:ascii="Tahoma" w:eastAsia="Tahoma" w:hAnsi="Tahoma" w:cs="Tahoma"/>
                <w:sz w:val="18"/>
              </w:rPr>
              <w:t xml:space="preserve">24. 3. </w:t>
            </w:r>
            <w:r w:rsidR="00E732D7">
              <w:rPr>
                <w:rFonts w:ascii="Tahoma" w:eastAsia="Tahoma" w:hAnsi="Tahoma" w:cs="Tahoma"/>
                <w:sz w:val="18"/>
              </w:rPr>
              <w:t xml:space="preserve">2021 </w:t>
            </w:r>
          </w:p>
        </w:tc>
        <w:tc>
          <w:tcPr>
            <w:tcW w:w="1447" w:type="dxa"/>
            <w:tcBorders>
              <w:top w:val="single" w:sz="4" w:space="0" w:color="000000"/>
              <w:left w:val="single" w:sz="4" w:space="0" w:color="000000"/>
              <w:bottom w:val="single" w:sz="4" w:space="0" w:color="000000"/>
              <w:right w:val="single" w:sz="4" w:space="0" w:color="000000"/>
            </w:tcBorders>
          </w:tcPr>
          <w:p w14:paraId="74B87CBF" w14:textId="033ACA0E" w:rsidR="00BA07F4" w:rsidRDefault="00712842">
            <w:pPr>
              <w:ind w:left="101"/>
            </w:pPr>
            <w:r>
              <w:rPr>
                <w:rFonts w:ascii="Tahoma" w:eastAsia="Tahoma" w:hAnsi="Tahoma" w:cs="Tahoma"/>
                <w:sz w:val="18"/>
              </w:rPr>
              <w:t xml:space="preserve">8. 4. </w:t>
            </w:r>
            <w:r w:rsidR="00E732D7">
              <w:rPr>
                <w:rFonts w:ascii="Tahoma" w:eastAsia="Tahoma" w:hAnsi="Tahoma" w:cs="Tahoma"/>
                <w:sz w:val="18"/>
              </w:rPr>
              <w:t xml:space="preserve"> 2021 </w:t>
            </w:r>
          </w:p>
        </w:tc>
        <w:tc>
          <w:tcPr>
            <w:tcW w:w="1273" w:type="dxa"/>
            <w:tcBorders>
              <w:top w:val="single" w:sz="4" w:space="0" w:color="000000"/>
              <w:left w:val="single" w:sz="4" w:space="0" w:color="000000"/>
              <w:bottom w:val="single" w:sz="4" w:space="0" w:color="000000"/>
              <w:right w:val="single" w:sz="4" w:space="0" w:color="000000"/>
            </w:tcBorders>
          </w:tcPr>
          <w:p w14:paraId="64969B1A" w14:textId="3E6D5073" w:rsidR="00BA07F4" w:rsidRDefault="00712842">
            <w:pPr>
              <w:ind w:left="101"/>
            </w:pPr>
            <w:r>
              <w:rPr>
                <w:rFonts w:ascii="Tahoma" w:eastAsia="Tahoma" w:hAnsi="Tahoma" w:cs="Tahoma"/>
                <w:sz w:val="18"/>
              </w:rPr>
              <w:t>25. 3.</w:t>
            </w:r>
            <w:r w:rsidR="00E732D7">
              <w:rPr>
                <w:rFonts w:ascii="Tahoma" w:eastAsia="Tahoma" w:hAnsi="Tahoma" w:cs="Tahoma"/>
                <w:sz w:val="18"/>
              </w:rPr>
              <w:t xml:space="preserve"> 2021 </w:t>
            </w:r>
          </w:p>
        </w:tc>
        <w:tc>
          <w:tcPr>
            <w:tcW w:w="1327" w:type="dxa"/>
            <w:tcBorders>
              <w:top w:val="single" w:sz="4" w:space="0" w:color="000000"/>
              <w:left w:val="single" w:sz="4" w:space="0" w:color="000000"/>
              <w:bottom w:val="single" w:sz="4" w:space="0" w:color="000000"/>
              <w:right w:val="single" w:sz="4" w:space="0" w:color="000000"/>
            </w:tcBorders>
          </w:tcPr>
          <w:p w14:paraId="00C92E0F" w14:textId="77777777" w:rsidR="00BA07F4" w:rsidRDefault="00E732D7">
            <w:pPr>
              <w:ind w:left="101"/>
            </w:pPr>
            <w:r>
              <w:rPr>
                <w:rFonts w:ascii="Tahoma" w:eastAsia="Tahoma" w:hAnsi="Tahoma" w:cs="Tahoma"/>
                <w:sz w:val="18"/>
              </w:rPr>
              <w:t xml:space="preserve">Březen 2021 </w:t>
            </w:r>
          </w:p>
        </w:tc>
      </w:tr>
      <w:tr w:rsidR="00BA07F4" w14:paraId="7C6677BA" w14:textId="77777777">
        <w:trPr>
          <w:trHeight w:val="228"/>
        </w:trPr>
        <w:tc>
          <w:tcPr>
            <w:tcW w:w="1493" w:type="dxa"/>
            <w:tcBorders>
              <w:top w:val="single" w:sz="4" w:space="0" w:color="000000"/>
              <w:left w:val="single" w:sz="4" w:space="0" w:color="000000"/>
              <w:bottom w:val="single" w:sz="4" w:space="0" w:color="000000"/>
              <w:right w:val="single" w:sz="4" w:space="0" w:color="000000"/>
            </w:tcBorders>
          </w:tcPr>
          <w:p w14:paraId="1D530AD6" w14:textId="77777777" w:rsidR="00BA07F4" w:rsidRDefault="00E732D7">
            <w:pPr>
              <w:ind w:left="101"/>
            </w:pPr>
            <w:r>
              <w:rPr>
                <w:rFonts w:ascii="Tahoma" w:eastAsia="Tahoma" w:hAnsi="Tahoma" w:cs="Tahoma"/>
                <w:b/>
                <w:sz w:val="18"/>
              </w:rPr>
              <w:t xml:space="preserve">ústřední kolo </w:t>
            </w:r>
          </w:p>
        </w:tc>
        <w:tc>
          <w:tcPr>
            <w:tcW w:w="1616" w:type="dxa"/>
            <w:tcBorders>
              <w:top w:val="single" w:sz="4" w:space="0" w:color="000000"/>
              <w:left w:val="single" w:sz="4" w:space="0" w:color="000000"/>
              <w:bottom w:val="single" w:sz="4" w:space="0" w:color="000000"/>
              <w:right w:val="single" w:sz="4" w:space="0" w:color="000000"/>
            </w:tcBorders>
          </w:tcPr>
          <w:p w14:paraId="15D36C77" w14:textId="394CC615" w:rsidR="00BA07F4" w:rsidRDefault="00220C0B">
            <w:pPr>
              <w:ind w:left="101"/>
            </w:pPr>
            <w:r>
              <w:rPr>
                <w:rFonts w:ascii="Tahoma" w:eastAsia="Tahoma" w:hAnsi="Tahoma" w:cs="Tahoma"/>
                <w:sz w:val="18"/>
              </w:rPr>
              <w:t>Květen</w:t>
            </w:r>
            <w:r w:rsidR="00E732D7">
              <w:rPr>
                <w:rFonts w:ascii="Tahoma" w:eastAsia="Tahoma" w:hAnsi="Tahoma" w:cs="Tahoma"/>
                <w:sz w:val="18"/>
              </w:rPr>
              <w:t xml:space="preserve"> 2021 </w:t>
            </w:r>
          </w:p>
        </w:tc>
        <w:tc>
          <w:tcPr>
            <w:tcW w:w="1870" w:type="dxa"/>
            <w:tcBorders>
              <w:top w:val="single" w:sz="4" w:space="0" w:color="000000"/>
              <w:left w:val="single" w:sz="4" w:space="0" w:color="000000"/>
              <w:bottom w:val="single" w:sz="4" w:space="0" w:color="000000"/>
              <w:right w:val="single" w:sz="4" w:space="0" w:color="000000"/>
            </w:tcBorders>
          </w:tcPr>
          <w:p w14:paraId="6AF4D7F6" w14:textId="77777777" w:rsidR="00BA07F4" w:rsidRDefault="00E732D7">
            <w:r>
              <w:rPr>
                <w:rFonts w:ascii="Tahoma" w:eastAsia="Tahoma" w:hAnsi="Tahoma" w:cs="Tahoma"/>
                <w:sz w:val="18"/>
              </w:rPr>
              <w:t xml:space="preserve"> Květen/Červen 2021 </w:t>
            </w:r>
          </w:p>
        </w:tc>
        <w:tc>
          <w:tcPr>
            <w:tcW w:w="1385" w:type="dxa"/>
            <w:tcBorders>
              <w:top w:val="single" w:sz="4" w:space="0" w:color="000000"/>
              <w:left w:val="single" w:sz="4" w:space="0" w:color="000000"/>
              <w:bottom w:val="single" w:sz="4" w:space="0" w:color="000000"/>
              <w:right w:val="single" w:sz="4" w:space="0" w:color="000000"/>
            </w:tcBorders>
          </w:tcPr>
          <w:p w14:paraId="4E0DE430" w14:textId="77777777" w:rsidR="00BA07F4" w:rsidRDefault="00E732D7">
            <w:pPr>
              <w:ind w:left="101"/>
            </w:pPr>
            <w:r>
              <w:rPr>
                <w:rFonts w:ascii="Tahoma" w:eastAsia="Tahoma" w:hAnsi="Tahoma" w:cs="Tahoma"/>
                <w:sz w:val="18"/>
              </w:rPr>
              <w:t xml:space="preserve">Duben 2021 </w:t>
            </w:r>
          </w:p>
        </w:tc>
        <w:tc>
          <w:tcPr>
            <w:tcW w:w="1447" w:type="dxa"/>
            <w:tcBorders>
              <w:top w:val="single" w:sz="4" w:space="0" w:color="000000"/>
              <w:left w:val="single" w:sz="4" w:space="0" w:color="000000"/>
              <w:bottom w:val="single" w:sz="4" w:space="0" w:color="000000"/>
              <w:right w:val="single" w:sz="4" w:space="0" w:color="000000"/>
            </w:tcBorders>
          </w:tcPr>
          <w:p w14:paraId="05F7EDF7" w14:textId="77777777" w:rsidR="00BA07F4" w:rsidRDefault="00E732D7">
            <w:pPr>
              <w:ind w:left="101"/>
            </w:pPr>
            <w:r>
              <w:rPr>
                <w:rFonts w:ascii="Tahoma" w:eastAsia="Tahoma" w:hAnsi="Tahoma" w:cs="Tahoma"/>
                <w:sz w:val="18"/>
              </w:rPr>
              <w:t xml:space="preserve">Květen 2021 </w:t>
            </w:r>
          </w:p>
        </w:tc>
        <w:tc>
          <w:tcPr>
            <w:tcW w:w="1273" w:type="dxa"/>
            <w:tcBorders>
              <w:top w:val="single" w:sz="4" w:space="0" w:color="000000"/>
              <w:left w:val="single" w:sz="4" w:space="0" w:color="000000"/>
              <w:bottom w:val="single" w:sz="4" w:space="0" w:color="000000"/>
              <w:right w:val="single" w:sz="4" w:space="0" w:color="000000"/>
            </w:tcBorders>
          </w:tcPr>
          <w:p w14:paraId="1370DF1F" w14:textId="77777777" w:rsidR="00BA07F4" w:rsidRDefault="00E732D7">
            <w:pPr>
              <w:ind w:left="101"/>
            </w:pPr>
            <w:r>
              <w:rPr>
                <w:rFonts w:ascii="Tahoma" w:eastAsia="Tahoma" w:hAnsi="Tahoma" w:cs="Tahoma"/>
                <w:sz w:val="18"/>
              </w:rPr>
              <w:t xml:space="preserve">Duben 2021 </w:t>
            </w:r>
          </w:p>
        </w:tc>
        <w:tc>
          <w:tcPr>
            <w:tcW w:w="1327" w:type="dxa"/>
            <w:tcBorders>
              <w:top w:val="single" w:sz="4" w:space="0" w:color="000000"/>
              <w:left w:val="single" w:sz="4" w:space="0" w:color="000000"/>
              <w:bottom w:val="single" w:sz="4" w:space="0" w:color="000000"/>
              <w:right w:val="single" w:sz="4" w:space="0" w:color="000000"/>
            </w:tcBorders>
          </w:tcPr>
          <w:p w14:paraId="6C2C5930" w14:textId="77777777" w:rsidR="00BA07F4" w:rsidRDefault="00E732D7">
            <w:pPr>
              <w:ind w:left="101"/>
            </w:pPr>
            <w:r>
              <w:rPr>
                <w:rFonts w:ascii="Tahoma" w:eastAsia="Tahoma" w:hAnsi="Tahoma" w:cs="Tahoma"/>
                <w:sz w:val="18"/>
              </w:rPr>
              <w:t xml:space="preserve">Červen 2021 </w:t>
            </w:r>
          </w:p>
        </w:tc>
      </w:tr>
    </w:tbl>
    <w:p w14:paraId="020C0CFD" w14:textId="77777777" w:rsidR="00BA07F4" w:rsidRDefault="00E732D7">
      <w:pPr>
        <w:spacing w:after="0"/>
        <w:ind w:left="374"/>
      </w:pPr>
      <w:r>
        <w:rPr>
          <w:rFonts w:ascii="Tahoma" w:eastAsia="Tahoma" w:hAnsi="Tahoma" w:cs="Tahoma"/>
          <w:sz w:val="20"/>
        </w:rPr>
        <w:t xml:space="preserve"> </w:t>
      </w:r>
    </w:p>
    <w:p w14:paraId="235B0779" w14:textId="77777777" w:rsidR="00BA07F4" w:rsidRDefault="00E732D7">
      <w:pPr>
        <w:spacing w:after="0"/>
        <w:ind w:left="374"/>
      </w:pPr>
      <w:r>
        <w:rPr>
          <w:rFonts w:ascii="Tahoma" w:eastAsia="Tahoma" w:hAnsi="Tahoma" w:cs="Tahoma"/>
          <w:b/>
          <w:sz w:val="20"/>
        </w:rPr>
        <w:t xml:space="preserve"> </w:t>
      </w:r>
    </w:p>
    <w:p w14:paraId="763A8453" w14:textId="77777777" w:rsidR="00BA07F4" w:rsidRDefault="00E732D7">
      <w:pPr>
        <w:numPr>
          <w:ilvl w:val="0"/>
          <w:numId w:val="10"/>
        </w:numPr>
        <w:spacing w:after="4" w:line="249" w:lineRule="auto"/>
        <w:ind w:right="49" w:hanging="257"/>
        <w:jc w:val="both"/>
      </w:pPr>
      <w:r>
        <w:rPr>
          <w:rFonts w:ascii="Tahoma" w:eastAsia="Tahoma" w:hAnsi="Tahoma" w:cs="Tahoma"/>
          <w:b/>
          <w:sz w:val="20"/>
        </w:rPr>
        <w:t xml:space="preserve">Organizátoři, úkoly, podmínky postupu a hodnocení </w:t>
      </w:r>
    </w:p>
    <w:p w14:paraId="3DF34D0D" w14:textId="77777777" w:rsidR="00BA07F4" w:rsidRDefault="00E732D7">
      <w:pPr>
        <w:spacing w:after="4" w:line="235" w:lineRule="auto"/>
        <w:ind w:left="359" w:right="45" w:firstLine="4"/>
        <w:jc w:val="both"/>
      </w:pPr>
      <w:r>
        <w:rPr>
          <w:rFonts w:ascii="Tahoma" w:eastAsia="Tahoma" w:hAnsi="Tahoma" w:cs="Tahoma"/>
          <w:sz w:val="20"/>
        </w:rPr>
        <w:t xml:space="preserve">Školní kola jazykových soutěží garantují jednotlivé školy, okresní a krajská kola (u latiny zemská kola) garantují krajské úřady (odbory zaměřené na školství, mládež a tělovýchovu), ústřední kola garantuje NPI ČR. </w:t>
      </w:r>
    </w:p>
    <w:p w14:paraId="39DFD0F4" w14:textId="77777777" w:rsidR="00BA07F4" w:rsidRDefault="00E732D7">
      <w:pPr>
        <w:spacing w:after="0"/>
        <w:ind w:left="374"/>
      </w:pPr>
      <w:r>
        <w:rPr>
          <w:rFonts w:ascii="Tahoma" w:eastAsia="Tahoma" w:hAnsi="Tahoma" w:cs="Tahoma"/>
          <w:sz w:val="20"/>
        </w:rPr>
        <w:t xml:space="preserve"> </w:t>
      </w:r>
    </w:p>
    <w:p w14:paraId="5A5FE353" w14:textId="77777777" w:rsidR="00BA07F4" w:rsidRDefault="00E732D7">
      <w:pPr>
        <w:spacing w:after="4" w:line="235" w:lineRule="auto"/>
        <w:ind w:left="359" w:right="45" w:firstLine="4"/>
        <w:jc w:val="both"/>
      </w:pPr>
      <w:r>
        <w:rPr>
          <w:rFonts w:ascii="Tahoma" w:eastAsia="Tahoma" w:hAnsi="Tahoma" w:cs="Tahoma"/>
          <w:b/>
          <w:sz w:val="20"/>
        </w:rPr>
        <w:t>Úkoly pro soutěž v latinském jazyce</w:t>
      </w:r>
      <w:r>
        <w:rPr>
          <w:rFonts w:ascii="Tahoma" w:eastAsia="Tahoma" w:hAnsi="Tahoma" w:cs="Tahoma"/>
          <w:sz w:val="20"/>
        </w:rPr>
        <w:t xml:space="preserve"> jsou pro všechna kola zadávány centrálně a jsou připraveny autorským týmem pod vedením předsedy ústřední poroty, který je členem Asociace učitelů klasických jazyků (ALFA), a následně konzultovány s dalšími odborníky. </w:t>
      </w:r>
      <w:r>
        <w:rPr>
          <w:rFonts w:ascii="Tahoma" w:eastAsia="Tahoma" w:hAnsi="Tahoma" w:cs="Tahoma"/>
          <w:b/>
          <w:sz w:val="20"/>
        </w:rPr>
        <w:t xml:space="preserve">Do zemských kol pro Čechy a Moravu mohou postoupit až 2 studenti v jedné kategorii z jedné školy. </w:t>
      </w:r>
      <w:r>
        <w:rPr>
          <w:rFonts w:ascii="Tahoma" w:eastAsia="Tahoma" w:hAnsi="Tahoma" w:cs="Tahoma"/>
          <w:sz w:val="21"/>
        </w:rPr>
        <w:t xml:space="preserve">Ustavení zkušebních komisí pro jednotlivá kola se řídí stejnými </w:t>
      </w:r>
    </w:p>
    <w:p w14:paraId="2BA0DA52" w14:textId="77777777" w:rsidR="00BA07F4" w:rsidRDefault="00E732D7">
      <w:pPr>
        <w:spacing w:after="28" w:line="227" w:lineRule="auto"/>
        <w:ind w:left="345"/>
        <w:jc w:val="both"/>
      </w:pPr>
      <w:r>
        <w:rPr>
          <w:rFonts w:ascii="Tahoma" w:eastAsia="Tahoma" w:hAnsi="Tahoma" w:cs="Tahoma"/>
          <w:sz w:val="21"/>
        </w:rPr>
        <w:t xml:space="preserve">zásadami jako soutěže v jiných cizích jazycích. </w:t>
      </w:r>
    </w:p>
    <w:p w14:paraId="54E4363B" w14:textId="77777777" w:rsidR="00BA07F4" w:rsidRDefault="00E732D7">
      <w:pPr>
        <w:spacing w:after="0"/>
        <w:ind w:left="374"/>
      </w:pPr>
      <w:r>
        <w:rPr>
          <w:rFonts w:ascii="Tahoma" w:eastAsia="Tahoma" w:hAnsi="Tahoma" w:cs="Tahoma"/>
          <w:sz w:val="20"/>
        </w:rPr>
        <w:t xml:space="preserve"> </w:t>
      </w:r>
    </w:p>
    <w:p w14:paraId="52016959" w14:textId="77777777" w:rsidR="00BA07F4" w:rsidRDefault="00E732D7">
      <w:pPr>
        <w:spacing w:after="4" w:line="235" w:lineRule="auto"/>
        <w:ind w:left="359" w:right="45" w:firstLine="4"/>
        <w:jc w:val="both"/>
      </w:pPr>
      <w:r>
        <w:rPr>
          <w:rFonts w:ascii="Tahoma" w:eastAsia="Tahoma" w:hAnsi="Tahoma" w:cs="Tahoma"/>
          <w:sz w:val="20"/>
        </w:rPr>
        <w:t xml:space="preserve">Organizátor okresního příp. krajského kola může dle svých podmínek v závislosti na počtu žáků školy umožnit postup 2–3 nejlepších účastníků v dané kategorii. Týká se to především škol, které vznikly v rámci optimalizace sloučením několika subjektů.  </w:t>
      </w:r>
    </w:p>
    <w:p w14:paraId="1B335519" w14:textId="77777777" w:rsidR="00BA07F4" w:rsidRDefault="00E732D7">
      <w:pPr>
        <w:spacing w:after="4" w:line="235" w:lineRule="auto"/>
        <w:ind w:left="359" w:right="45" w:firstLine="4"/>
        <w:jc w:val="both"/>
      </w:pPr>
      <w:r>
        <w:rPr>
          <w:rFonts w:ascii="Tahoma" w:eastAsia="Tahoma" w:hAnsi="Tahoma" w:cs="Tahoma"/>
          <w:b/>
          <w:sz w:val="20"/>
        </w:rPr>
        <w:t xml:space="preserve">V případě, že není možné uspořádat okresní kolo v dané kategorii vzhledem k malému počtu zúčastněných škol, doporučujeme spojit dva (nebo více) okresů v kraji a uspořádat společné okresní kolo </w:t>
      </w:r>
      <w:r>
        <w:rPr>
          <w:rFonts w:ascii="Tahoma" w:eastAsia="Tahoma" w:hAnsi="Tahoma" w:cs="Tahoma"/>
          <w:sz w:val="20"/>
        </w:rPr>
        <w:t xml:space="preserve">s tím, že do krajského kola postoupí nejlepší soutěžící za každý okres v příslušné kategorii (tento postupový klíč je zakotven v Organizačním řádu Soutěží v cizích jazycích </w:t>
      </w:r>
      <w:proofErr w:type="gramStart"/>
      <w:r>
        <w:rPr>
          <w:rFonts w:ascii="Tahoma" w:eastAsia="Tahoma" w:hAnsi="Tahoma" w:cs="Tahoma"/>
          <w:sz w:val="20"/>
        </w:rPr>
        <w:t>č.j.</w:t>
      </w:r>
      <w:proofErr w:type="gramEnd"/>
      <w:r>
        <w:rPr>
          <w:rFonts w:ascii="Tahoma" w:eastAsia="Tahoma" w:hAnsi="Tahoma" w:cs="Tahoma"/>
          <w:sz w:val="20"/>
        </w:rPr>
        <w:t xml:space="preserve"> MŠMT – 27 128/2016-1 s účinností od 1. 8. 2016, čl.7, odst. 7). </w:t>
      </w:r>
    </w:p>
    <w:p w14:paraId="1B546ACA" w14:textId="77777777" w:rsidR="00BA07F4" w:rsidRDefault="00E732D7">
      <w:pPr>
        <w:spacing w:after="4" w:line="235" w:lineRule="auto"/>
        <w:ind w:left="359" w:right="45" w:firstLine="4"/>
        <w:jc w:val="both"/>
      </w:pPr>
      <w:r>
        <w:rPr>
          <w:rFonts w:ascii="Tahoma" w:eastAsia="Tahoma" w:hAnsi="Tahoma" w:cs="Tahoma"/>
          <w:sz w:val="20"/>
        </w:rPr>
        <w:t xml:space="preserve">V případě, že ze stejného důvodu nelze uspořádat krajské kolo, doporučujeme spojit dva kraje a uspořádat společné krajské kolo. Do ústředního kola postoupí v tomto případě za každou kategorii nejlepší soutěžící z každého kraje (celkem 2). U soutěží, které mají okresní i krajské kolo (angličtina, němčina), je možné u krajů, které jsou tvořeny malým počtem okresů, upravit postupový klíč a umožnit, aby do krajského kola soutěže postupovali z okresního kola dva či tři nejlepší soutěžící za příslušnou kategorii (Organizační řád Soutěží v cizích jazycích </w:t>
      </w:r>
      <w:proofErr w:type="gramStart"/>
      <w:r>
        <w:rPr>
          <w:rFonts w:ascii="Tahoma" w:eastAsia="Tahoma" w:hAnsi="Tahoma" w:cs="Tahoma"/>
          <w:sz w:val="20"/>
        </w:rPr>
        <w:t>č.j.</w:t>
      </w:r>
      <w:proofErr w:type="gramEnd"/>
      <w:r>
        <w:rPr>
          <w:rFonts w:ascii="Tahoma" w:eastAsia="Tahoma" w:hAnsi="Tahoma" w:cs="Tahoma"/>
          <w:sz w:val="20"/>
        </w:rPr>
        <w:t xml:space="preserve"> MŠMT –27 128/2016-1 s účinností od 1. 8. 2016, čl.8, odst. 7).</w:t>
      </w:r>
      <w:r>
        <w:rPr>
          <w:rFonts w:ascii="Tahoma" w:eastAsia="Tahoma" w:hAnsi="Tahoma" w:cs="Tahoma"/>
          <w:sz w:val="20"/>
          <w:vertAlign w:val="superscript"/>
        </w:rPr>
        <w:t xml:space="preserve"> </w:t>
      </w:r>
    </w:p>
    <w:p w14:paraId="10917E89" w14:textId="77777777" w:rsidR="00BA07F4" w:rsidRDefault="00E732D7">
      <w:pPr>
        <w:spacing w:after="125" w:line="235" w:lineRule="auto"/>
        <w:ind w:left="359" w:right="45" w:firstLine="4"/>
        <w:jc w:val="both"/>
      </w:pPr>
      <w:r>
        <w:rPr>
          <w:rFonts w:ascii="Tahoma" w:eastAsia="Tahoma" w:hAnsi="Tahoma" w:cs="Tahoma"/>
          <w:sz w:val="20"/>
        </w:rPr>
        <w:t xml:space="preserve">Žáka není možné zařadit přímo do vyššího soutěžního kola. Je třeba účastnit se všech postupových kol předepsaných pro danou soutěžní kategorii (viz propozice část A. Kategorie). </w:t>
      </w:r>
    </w:p>
    <w:p w14:paraId="38AFF542" w14:textId="77777777" w:rsidR="00BA07F4" w:rsidRDefault="00E732D7">
      <w:pPr>
        <w:spacing w:after="125" w:line="235" w:lineRule="auto"/>
        <w:ind w:left="359" w:right="45" w:firstLine="4"/>
        <w:jc w:val="both"/>
      </w:pPr>
      <w:r>
        <w:rPr>
          <w:rFonts w:ascii="Tahoma" w:eastAsia="Tahoma" w:hAnsi="Tahoma" w:cs="Tahoma"/>
          <w:b/>
          <w:sz w:val="20"/>
        </w:rPr>
        <w:t xml:space="preserve">Do ústředních kol soutěží s výjimkou Soutěže v jazyce latinském postupuje pouze vítěz krajského kola soutěže v každé kategorii. </w:t>
      </w:r>
      <w:r>
        <w:rPr>
          <w:rFonts w:ascii="Tahoma" w:eastAsia="Tahoma" w:hAnsi="Tahoma" w:cs="Tahoma"/>
          <w:sz w:val="20"/>
        </w:rPr>
        <w:t xml:space="preserve">V případě, že některý kraj nevyšle svého zástupce do ústředního kola, nemůže být toto místo obsazeno náhradníkem z jiného kraje.  </w:t>
      </w:r>
    </w:p>
    <w:p w14:paraId="5160B440" w14:textId="77777777" w:rsidR="00BA07F4" w:rsidRDefault="00E732D7">
      <w:pPr>
        <w:spacing w:after="111" w:line="249" w:lineRule="auto"/>
        <w:ind w:left="369" w:right="49" w:hanging="10"/>
        <w:jc w:val="both"/>
      </w:pPr>
      <w:r>
        <w:rPr>
          <w:rFonts w:ascii="Tahoma" w:eastAsia="Tahoma" w:hAnsi="Tahoma" w:cs="Tahoma"/>
          <w:b/>
          <w:sz w:val="20"/>
        </w:rPr>
        <w:t xml:space="preserve">Ústředního kola Soutěže v jazyce latinském se zúčastňuje pět nejúspěšnějších v každé kategorii ze zemských kol bez ohledu na kraj, který zastupují. Ústřední kola soutěží v cizích jazycích jsou neveřejná.  </w:t>
      </w:r>
    </w:p>
    <w:p w14:paraId="05EFDBD6" w14:textId="77777777" w:rsidR="00BA07F4" w:rsidRDefault="00E732D7">
      <w:pPr>
        <w:spacing w:after="65" w:line="235" w:lineRule="auto"/>
        <w:ind w:left="359" w:right="45" w:firstLine="4"/>
        <w:jc w:val="both"/>
      </w:pPr>
      <w:r>
        <w:rPr>
          <w:rFonts w:ascii="Tahoma" w:eastAsia="Tahoma" w:hAnsi="Tahoma" w:cs="Tahoma"/>
          <w:sz w:val="20"/>
        </w:rPr>
        <w:t>Organizátoři školních kol jsou povinni zaslat přihlášky vítězů školních kol v jednotlivých kategoriích, případně náhradníků, organizátorovi okresního kola soutěže v němčině v angličtině</w:t>
      </w:r>
      <w:r>
        <w:rPr>
          <w:rFonts w:ascii="Tahoma" w:eastAsia="Tahoma" w:hAnsi="Tahoma" w:cs="Tahoma"/>
          <w:b/>
          <w:sz w:val="20"/>
        </w:rPr>
        <w:t xml:space="preserve">.  </w:t>
      </w:r>
      <w:r>
        <w:rPr>
          <w:rFonts w:ascii="Tahoma" w:eastAsia="Tahoma" w:hAnsi="Tahoma" w:cs="Tahoma"/>
          <w:sz w:val="20"/>
        </w:rPr>
        <w:t>U  ostatních jazyků a vybraných kategorií v němčině (</w:t>
      </w:r>
      <w:r>
        <w:rPr>
          <w:rFonts w:ascii="Tahoma" w:eastAsia="Tahoma" w:hAnsi="Tahoma" w:cs="Tahoma"/>
          <w:sz w:val="21"/>
        </w:rPr>
        <w:t>VG II. B, pokud kraj okresní kolo v této kategorii neorganizuje</w:t>
      </w:r>
      <w:r>
        <w:rPr>
          <w:rFonts w:ascii="Tahoma" w:eastAsia="Tahoma" w:hAnsi="Tahoma" w:cs="Tahoma"/>
          <w:sz w:val="20"/>
        </w:rPr>
        <w:t>) a</w:t>
      </w:r>
      <w:r>
        <w:rPr>
          <w:rFonts w:ascii="Tahoma" w:eastAsia="Tahoma" w:hAnsi="Tahoma" w:cs="Tahoma"/>
          <w:sz w:val="21"/>
        </w:rPr>
        <w:t xml:space="preserve"> </w:t>
      </w:r>
      <w:r>
        <w:rPr>
          <w:rFonts w:ascii="Tahoma" w:eastAsia="Tahoma" w:hAnsi="Tahoma" w:cs="Tahoma"/>
          <w:sz w:val="20"/>
        </w:rPr>
        <w:t>v angličtině</w:t>
      </w:r>
      <w:r>
        <w:rPr>
          <w:rFonts w:ascii="Tahoma" w:eastAsia="Tahoma" w:hAnsi="Tahoma" w:cs="Tahoma"/>
          <w:sz w:val="21"/>
        </w:rPr>
        <w:t xml:space="preserve"> (kat. SOŠ  III. C, pokud kraj okresní kolo v této kategorii neorganizuje)</w:t>
      </w:r>
      <w:r>
        <w:rPr>
          <w:rFonts w:ascii="Tahoma" w:eastAsia="Tahoma" w:hAnsi="Tahoma" w:cs="Tahoma"/>
          <w:sz w:val="20"/>
        </w:rPr>
        <w:t xml:space="preserve"> organizátorovi krajského kola, a to co nejdříve po ukončení příslušného kola soutěže. U anglického a německého jazyka je organizátor okresního kola soutěže povinen zaslat přihlášky vítězů v jednotlivých kategoriích organizátorovi krajského kola soutěže. </w:t>
      </w:r>
    </w:p>
    <w:p w14:paraId="5DD15963" w14:textId="77777777" w:rsidR="00BA07F4" w:rsidRDefault="00E732D7">
      <w:pPr>
        <w:spacing w:after="65" w:line="235" w:lineRule="auto"/>
        <w:ind w:left="359" w:right="45" w:firstLine="4"/>
        <w:jc w:val="both"/>
      </w:pPr>
      <w:r>
        <w:rPr>
          <w:rFonts w:ascii="Tahoma" w:eastAsia="Tahoma" w:hAnsi="Tahoma" w:cs="Tahoma"/>
          <w:sz w:val="20"/>
        </w:rPr>
        <w:t xml:space="preserve">Organizátoři krajských kol jsou povinni zaslat výsledkové listiny krajských kol v jednotlivých kategoriích s uvedením jména, adresy školy, telefonu, e-mailu na níže uvedenou kontaktní adresu. </w:t>
      </w:r>
    </w:p>
    <w:p w14:paraId="435F1118" w14:textId="77777777" w:rsidR="00BA07F4" w:rsidRDefault="00E732D7">
      <w:pPr>
        <w:spacing w:after="0"/>
        <w:ind w:left="374"/>
      </w:pPr>
      <w:r>
        <w:rPr>
          <w:rFonts w:ascii="Tahoma" w:eastAsia="Tahoma" w:hAnsi="Tahoma" w:cs="Tahoma"/>
          <w:sz w:val="20"/>
        </w:rPr>
        <w:t xml:space="preserve"> </w:t>
      </w:r>
    </w:p>
    <w:p w14:paraId="311F8F4D" w14:textId="77777777" w:rsidR="00BA07F4" w:rsidRDefault="00E732D7">
      <w:pPr>
        <w:spacing w:after="0"/>
        <w:ind w:left="638" w:hanging="10"/>
        <w:jc w:val="center"/>
      </w:pPr>
      <w:r>
        <w:rPr>
          <w:rFonts w:ascii="Tahoma" w:eastAsia="Tahoma" w:hAnsi="Tahoma" w:cs="Tahoma"/>
          <w:b/>
          <w:sz w:val="20"/>
        </w:rPr>
        <w:t xml:space="preserve">Kontaktní adresy: </w:t>
      </w:r>
    </w:p>
    <w:p w14:paraId="22C93EB0" w14:textId="77777777" w:rsidR="00BA07F4" w:rsidRDefault="00E732D7">
      <w:pPr>
        <w:spacing w:after="0"/>
        <w:ind w:left="2496" w:hanging="10"/>
      </w:pPr>
      <w:r>
        <w:rPr>
          <w:rFonts w:ascii="Tahoma" w:eastAsia="Tahoma" w:hAnsi="Tahoma" w:cs="Tahoma"/>
          <w:b/>
          <w:sz w:val="20"/>
        </w:rPr>
        <w:t xml:space="preserve">Mgr. Jana Janoušková (N): </w:t>
      </w:r>
      <w:r>
        <w:rPr>
          <w:rFonts w:ascii="Tahoma" w:eastAsia="Tahoma" w:hAnsi="Tahoma" w:cs="Tahoma"/>
          <w:color w:val="0000FF"/>
          <w:sz w:val="20"/>
          <w:u w:val="single" w:color="0000FF"/>
        </w:rPr>
        <w:t>jana.janouskova@npi.cz</w:t>
      </w:r>
      <w:r>
        <w:rPr>
          <w:rFonts w:ascii="Tahoma" w:eastAsia="Tahoma" w:hAnsi="Tahoma" w:cs="Tahoma"/>
          <w:sz w:val="20"/>
        </w:rPr>
        <w:t>,</w:t>
      </w:r>
      <w:r>
        <w:rPr>
          <w:rFonts w:ascii="Tahoma" w:eastAsia="Tahoma" w:hAnsi="Tahoma" w:cs="Tahoma"/>
          <w:b/>
          <w:sz w:val="20"/>
        </w:rPr>
        <w:t xml:space="preserve"> </w:t>
      </w:r>
      <w:r>
        <w:rPr>
          <w:rFonts w:ascii="Tahoma" w:eastAsia="Tahoma" w:hAnsi="Tahoma" w:cs="Tahoma"/>
          <w:sz w:val="20"/>
        </w:rPr>
        <w:t xml:space="preserve">733 125 978 </w:t>
      </w:r>
    </w:p>
    <w:p w14:paraId="1D76A4E1" w14:textId="77777777" w:rsidR="00BA07F4" w:rsidRDefault="00E732D7">
      <w:pPr>
        <w:spacing w:after="0"/>
        <w:ind w:left="2496" w:hanging="10"/>
      </w:pPr>
      <w:r>
        <w:rPr>
          <w:rFonts w:ascii="Tahoma" w:eastAsia="Tahoma" w:hAnsi="Tahoma" w:cs="Tahoma"/>
          <w:b/>
          <w:sz w:val="20"/>
        </w:rPr>
        <w:t xml:space="preserve">Mgr. Hana Janoušková (A): </w:t>
      </w:r>
      <w:r>
        <w:rPr>
          <w:rFonts w:ascii="Tahoma" w:eastAsia="Tahoma" w:hAnsi="Tahoma" w:cs="Tahoma"/>
          <w:color w:val="0000FF"/>
          <w:sz w:val="20"/>
          <w:u w:val="single" w:color="0000FF"/>
        </w:rPr>
        <w:t>hana.janouskova@npi.cz</w:t>
      </w:r>
      <w:r>
        <w:rPr>
          <w:rFonts w:ascii="Tahoma" w:eastAsia="Tahoma" w:hAnsi="Tahoma" w:cs="Tahoma"/>
          <w:sz w:val="20"/>
        </w:rPr>
        <w:t xml:space="preserve">, 770 195 626 </w:t>
      </w:r>
    </w:p>
    <w:p w14:paraId="6BA01564" w14:textId="77777777" w:rsidR="00BA07F4" w:rsidRDefault="00E732D7">
      <w:pPr>
        <w:spacing w:after="4" w:line="249" w:lineRule="auto"/>
        <w:ind w:left="2511" w:right="49" w:hanging="10"/>
        <w:jc w:val="both"/>
      </w:pPr>
      <w:r>
        <w:rPr>
          <w:rFonts w:ascii="Tahoma" w:eastAsia="Tahoma" w:hAnsi="Tahoma" w:cs="Tahoma"/>
          <w:b/>
          <w:sz w:val="20"/>
        </w:rPr>
        <w:t xml:space="preserve">Ing. Jana Ševcová (R): </w:t>
      </w:r>
      <w:r>
        <w:rPr>
          <w:rFonts w:ascii="Tahoma" w:eastAsia="Tahoma" w:hAnsi="Tahoma" w:cs="Tahoma"/>
          <w:color w:val="0000FF"/>
          <w:sz w:val="20"/>
          <w:u w:val="single" w:color="0000FF"/>
        </w:rPr>
        <w:t>jana.sevcova@npi.cz</w:t>
      </w:r>
      <w:r>
        <w:rPr>
          <w:rFonts w:ascii="Tahoma" w:eastAsia="Tahoma" w:hAnsi="Tahoma" w:cs="Tahoma"/>
          <w:sz w:val="20"/>
        </w:rPr>
        <w:t>, 603 860 963</w:t>
      </w:r>
      <w:r>
        <w:rPr>
          <w:rFonts w:ascii="Tahoma" w:eastAsia="Tahoma" w:hAnsi="Tahoma" w:cs="Tahoma"/>
          <w:b/>
          <w:sz w:val="20"/>
        </w:rPr>
        <w:t xml:space="preserve"> </w:t>
      </w:r>
    </w:p>
    <w:p w14:paraId="77618C5E" w14:textId="77777777" w:rsidR="00BA07F4" w:rsidRDefault="00E732D7">
      <w:pPr>
        <w:spacing w:after="4" w:line="249" w:lineRule="auto"/>
        <w:ind w:left="2511" w:right="49" w:hanging="10"/>
        <w:jc w:val="both"/>
      </w:pPr>
      <w:r>
        <w:rPr>
          <w:rFonts w:ascii="Tahoma" w:eastAsia="Tahoma" w:hAnsi="Tahoma" w:cs="Tahoma"/>
          <w:b/>
          <w:sz w:val="20"/>
        </w:rPr>
        <w:t xml:space="preserve">Mgr. Barbora Šteflová (F, Š, L): </w:t>
      </w:r>
      <w:r>
        <w:rPr>
          <w:rFonts w:ascii="Tahoma" w:eastAsia="Tahoma" w:hAnsi="Tahoma" w:cs="Tahoma"/>
          <w:color w:val="0000FF"/>
          <w:sz w:val="20"/>
          <w:u w:val="single" w:color="0000FF"/>
        </w:rPr>
        <w:t>barbora.steflova@npi.cz</w:t>
      </w:r>
      <w:r>
        <w:rPr>
          <w:rFonts w:ascii="Tahoma" w:eastAsia="Tahoma" w:hAnsi="Tahoma" w:cs="Tahoma"/>
          <w:sz w:val="20"/>
        </w:rPr>
        <w:t>, 775 878 691</w:t>
      </w:r>
      <w:r>
        <w:rPr>
          <w:rFonts w:ascii="Tahoma" w:eastAsia="Tahoma" w:hAnsi="Tahoma" w:cs="Tahoma"/>
          <w:b/>
          <w:sz w:val="20"/>
        </w:rPr>
        <w:t xml:space="preserve"> </w:t>
      </w:r>
    </w:p>
    <w:p w14:paraId="7452F9D7" w14:textId="77777777" w:rsidR="00BA07F4" w:rsidRDefault="00E732D7">
      <w:pPr>
        <w:spacing w:after="0"/>
        <w:ind w:left="1094"/>
      </w:pPr>
      <w:r>
        <w:rPr>
          <w:rFonts w:ascii="Tahoma" w:eastAsia="Tahoma" w:hAnsi="Tahoma" w:cs="Tahoma"/>
          <w:b/>
          <w:sz w:val="20"/>
        </w:rPr>
        <w:t xml:space="preserve"> </w:t>
      </w:r>
    </w:p>
    <w:p w14:paraId="2E47AB83" w14:textId="77777777" w:rsidR="00BA07F4" w:rsidRDefault="00E732D7">
      <w:pPr>
        <w:spacing w:after="0"/>
        <w:ind w:left="638" w:right="315" w:hanging="10"/>
        <w:jc w:val="center"/>
      </w:pPr>
      <w:r>
        <w:rPr>
          <w:rFonts w:ascii="Tahoma" w:eastAsia="Tahoma" w:hAnsi="Tahoma" w:cs="Tahoma"/>
          <w:b/>
          <w:sz w:val="20"/>
        </w:rPr>
        <w:t>Národní pedagogický institut České republiky</w:t>
      </w:r>
      <w:r>
        <w:rPr>
          <w:rFonts w:ascii="Tahoma" w:eastAsia="Tahoma" w:hAnsi="Tahoma" w:cs="Tahoma"/>
          <w:sz w:val="20"/>
        </w:rPr>
        <w:t xml:space="preserve">, </w:t>
      </w:r>
    </w:p>
    <w:p w14:paraId="0E8B848E" w14:textId="77777777" w:rsidR="00BA07F4" w:rsidRDefault="00E732D7">
      <w:pPr>
        <w:spacing w:after="4" w:line="235" w:lineRule="auto"/>
        <w:ind w:left="3346" w:right="45" w:hanging="1234"/>
        <w:jc w:val="both"/>
      </w:pPr>
      <w:r>
        <w:rPr>
          <w:rFonts w:ascii="Tahoma" w:eastAsia="Tahoma" w:hAnsi="Tahoma" w:cs="Tahoma"/>
          <w:sz w:val="20"/>
        </w:rPr>
        <w:lastRenderedPageBreak/>
        <w:t xml:space="preserve">Oddělení mládeže a podpory nadání, Senovážné nám. 25, 110 00 Praha 1 </w:t>
      </w:r>
      <w:hyperlink r:id="rId10">
        <w:r>
          <w:rPr>
            <w:rFonts w:ascii="Tahoma" w:eastAsia="Tahoma" w:hAnsi="Tahoma" w:cs="Tahoma"/>
            <w:color w:val="0000FF"/>
            <w:sz w:val="20"/>
            <w:u w:val="single" w:color="0000FF"/>
          </w:rPr>
          <w:t>http://talentovani.cz/souteze</w:t>
        </w:r>
      </w:hyperlink>
      <w:hyperlink r:id="rId11">
        <w:r>
          <w:rPr>
            <w:rFonts w:ascii="Tahoma" w:eastAsia="Tahoma" w:hAnsi="Tahoma" w:cs="Tahoma"/>
            <w:color w:val="0000FF"/>
            <w:sz w:val="20"/>
            <w:u w:val="single" w:color="0000FF"/>
          </w:rPr>
          <w:t>-</w:t>
        </w:r>
      </w:hyperlink>
      <w:hyperlink r:id="rId12">
        <w:r>
          <w:rPr>
            <w:rFonts w:ascii="Tahoma" w:eastAsia="Tahoma" w:hAnsi="Tahoma" w:cs="Tahoma"/>
            <w:color w:val="0000FF"/>
            <w:sz w:val="20"/>
            <w:u w:val="single" w:color="0000FF"/>
          </w:rPr>
          <w:t>v</w:t>
        </w:r>
      </w:hyperlink>
      <w:hyperlink r:id="rId13">
        <w:r>
          <w:rPr>
            <w:rFonts w:ascii="Tahoma" w:eastAsia="Tahoma" w:hAnsi="Tahoma" w:cs="Tahoma"/>
            <w:color w:val="0000FF"/>
            <w:sz w:val="20"/>
            <w:u w:val="single" w:color="0000FF"/>
          </w:rPr>
          <w:t>-</w:t>
        </w:r>
      </w:hyperlink>
      <w:hyperlink r:id="rId14">
        <w:r>
          <w:rPr>
            <w:rFonts w:ascii="Tahoma" w:eastAsia="Tahoma" w:hAnsi="Tahoma" w:cs="Tahoma"/>
            <w:color w:val="0000FF"/>
            <w:sz w:val="20"/>
            <w:u w:val="single" w:color="0000FF"/>
          </w:rPr>
          <w:t>cizich</w:t>
        </w:r>
      </w:hyperlink>
      <w:hyperlink r:id="rId15">
        <w:r>
          <w:rPr>
            <w:rFonts w:ascii="Tahoma" w:eastAsia="Tahoma" w:hAnsi="Tahoma" w:cs="Tahoma"/>
            <w:color w:val="0000FF"/>
            <w:sz w:val="20"/>
            <w:u w:val="single" w:color="0000FF"/>
          </w:rPr>
          <w:t>-</w:t>
        </w:r>
      </w:hyperlink>
      <w:hyperlink r:id="rId16">
        <w:r>
          <w:rPr>
            <w:rFonts w:ascii="Tahoma" w:eastAsia="Tahoma" w:hAnsi="Tahoma" w:cs="Tahoma"/>
            <w:color w:val="0000FF"/>
            <w:sz w:val="20"/>
            <w:u w:val="single" w:color="0000FF"/>
          </w:rPr>
          <w:t>jazycich</w:t>
        </w:r>
      </w:hyperlink>
      <w:hyperlink r:id="rId17">
        <w:r>
          <w:rPr>
            <w:rFonts w:ascii="Tahoma" w:eastAsia="Tahoma" w:hAnsi="Tahoma" w:cs="Tahoma"/>
            <w:sz w:val="20"/>
          </w:rPr>
          <w:t xml:space="preserve"> </w:t>
        </w:r>
      </w:hyperlink>
    </w:p>
    <w:p w14:paraId="1968E566" w14:textId="77777777" w:rsidR="00BA07F4" w:rsidRDefault="00E732D7">
      <w:pPr>
        <w:spacing w:after="0"/>
        <w:ind w:left="374"/>
      </w:pPr>
      <w:r>
        <w:rPr>
          <w:rFonts w:ascii="Tahoma" w:eastAsia="Tahoma" w:hAnsi="Tahoma" w:cs="Tahoma"/>
          <w:sz w:val="20"/>
        </w:rPr>
        <w:t xml:space="preserve"> </w:t>
      </w:r>
    </w:p>
    <w:p w14:paraId="68353B2A" w14:textId="77777777" w:rsidR="00BA07F4" w:rsidRDefault="00E732D7">
      <w:pPr>
        <w:spacing w:after="121" w:line="235" w:lineRule="auto"/>
        <w:ind w:left="359" w:right="45" w:firstLine="4"/>
        <w:jc w:val="both"/>
      </w:pPr>
      <w:r>
        <w:rPr>
          <w:rFonts w:ascii="Tahoma" w:eastAsia="Tahoma" w:hAnsi="Tahoma" w:cs="Tahoma"/>
          <w:sz w:val="20"/>
        </w:rPr>
        <w:t xml:space="preserve">Další organizační pokyny: </w:t>
      </w:r>
    </w:p>
    <w:p w14:paraId="5D2BB48A" w14:textId="77777777" w:rsidR="00BA07F4" w:rsidRDefault="00E732D7">
      <w:pPr>
        <w:spacing w:after="6"/>
        <w:ind w:left="374"/>
      </w:pPr>
      <w:r>
        <w:rPr>
          <w:rFonts w:ascii="Tahoma" w:eastAsia="Tahoma" w:hAnsi="Tahoma" w:cs="Tahoma"/>
          <w:sz w:val="20"/>
        </w:rPr>
        <w:t xml:space="preserve"> </w:t>
      </w:r>
    </w:p>
    <w:p w14:paraId="70B9FCC1" w14:textId="77777777" w:rsidR="00BA07F4" w:rsidRDefault="00E732D7">
      <w:pPr>
        <w:numPr>
          <w:ilvl w:val="0"/>
          <w:numId w:val="11"/>
        </w:numPr>
        <w:spacing w:after="1" w:line="227" w:lineRule="auto"/>
        <w:ind w:right="-9" w:hanging="360"/>
        <w:jc w:val="both"/>
      </w:pPr>
      <w:r>
        <w:rPr>
          <w:rFonts w:ascii="Tahoma" w:eastAsia="Tahoma" w:hAnsi="Tahoma" w:cs="Tahoma"/>
          <w:b/>
          <w:sz w:val="21"/>
        </w:rPr>
        <w:t xml:space="preserve">Přihlášky do vyššího kola soutěže musí organizátoři zaslat okamžitě po ukončení daného kola soutěže. Přihlášky do celostátního kola jsou zadávány elektronicky. Podrobné informace pro přihlašování budou zaslány v lednu organizátorům jednotlivých postupových kol soutěže (viz adresář na str. 10-14).  </w:t>
      </w:r>
      <w:r>
        <w:rPr>
          <w:rFonts w:ascii="Tahoma" w:eastAsia="Tahoma" w:hAnsi="Tahoma" w:cs="Tahoma"/>
          <w:sz w:val="21"/>
        </w:rPr>
        <w:t xml:space="preserve">Organizátoři krajských kol jsou povinni zaslat NPI ČR údaje o počtu soutěžících ve školních, (okresních) a krajských kolech, případně připomínky a doporučení pro další ročník (viz čl. 8, odst. 8, písm. </w:t>
      </w:r>
      <w:r>
        <w:rPr>
          <w:rFonts w:ascii="Tahoma" w:eastAsia="Tahoma" w:hAnsi="Tahoma" w:cs="Tahoma"/>
          <w:sz w:val="21"/>
          <w:u w:val="single" w:color="000000"/>
        </w:rPr>
        <w:t>c</w:t>
      </w:r>
      <w:r>
        <w:rPr>
          <w:rFonts w:ascii="Tahoma" w:eastAsia="Tahoma" w:hAnsi="Tahoma" w:cs="Tahoma"/>
          <w:sz w:val="21"/>
        </w:rPr>
        <w:t xml:space="preserve"> Organizačního řádu soutěží v cizích jazycích). </w:t>
      </w:r>
    </w:p>
    <w:p w14:paraId="2A226429" w14:textId="77777777" w:rsidR="00BA07F4" w:rsidRDefault="00E732D7">
      <w:pPr>
        <w:spacing w:after="6"/>
        <w:ind w:left="1140"/>
      </w:pPr>
      <w:r>
        <w:rPr>
          <w:rFonts w:ascii="Tahoma" w:eastAsia="Tahoma" w:hAnsi="Tahoma" w:cs="Tahoma"/>
          <w:sz w:val="20"/>
        </w:rPr>
        <w:t xml:space="preserve"> </w:t>
      </w:r>
    </w:p>
    <w:p w14:paraId="0469500A" w14:textId="77777777" w:rsidR="00BA07F4" w:rsidRDefault="00E732D7">
      <w:pPr>
        <w:numPr>
          <w:ilvl w:val="0"/>
          <w:numId w:val="11"/>
        </w:numPr>
        <w:spacing w:after="29" w:line="227" w:lineRule="auto"/>
        <w:ind w:right="-9" w:hanging="360"/>
        <w:jc w:val="both"/>
      </w:pPr>
      <w:r>
        <w:rPr>
          <w:rFonts w:ascii="Tahoma" w:eastAsia="Tahoma" w:hAnsi="Tahoma" w:cs="Tahoma"/>
          <w:b/>
          <w:sz w:val="21"/>
        </w:rPr>
        <w:t xml:space="preserve">Na přihlášce do soutěže garantuje soutěžící a ředitel školy, případně pověřený učitel, správnost zařazení soutěžícího do kategorie! V případě porušení pravidel pro zařazení soutěžícího do kategorie v souladu s propozicemi a Organizačním řádem soutěže (čl. 3, čl. 4, odst. 6, 7) bude postupováno následovně: </w:t>
      </w:r>
    </w:p>
    <w:p w14:paraId="57304CA0" w14:textId="77777777" w:rsidR="00BA07F4" w:rsidRDefault="00E732D7">
      <w:pPr>
        <w:numPr>
          <w:ilvl w:val="1"/>
          <w:numId w:val="11"/>
        </w:numPr>
        <w:spacing w:after="26" w:line="227" w:lineRule="auto"/>
        <w:ind w:hanging="454"/>
        <w:jc w:val="both"/>
      </w:pPr>
      <w:r>
        <w:rPr>
          <w:rFonts w:ascii="Tahoma" w:eastAsia="Tahoma" w:hAnsi="Tahoma" w:cs="Tahoma"/>
          <w:b/>
          <w:sz w:val="21"/>
        </w:rPr>
        <w:t>zjištění v průběhu soutěže</w:t>
      </w:r>
      <w:r>
        <w:rPr>
          <w:rFonts w:ascii="Tahoma" w:eastAsia="Tahoma" w:hAnsi="Tahoma" w:cs="Tahoma"/>
          <w:sz w:val="21"/>
        </w:rPr>
        <w:t xml:space="preserve"> – v případě, že příslušná porota zjistí, že soutěžící nesplňuje kritéria pro zařazení do příslušné kategorie, bude postupováno v souladu s </w:t>
      </w:r>
      <w:proofErr w:type="gramStart"/>
      <w:r>
        <w:rPr>
          <w:rFonts w:ascii="Tahoma" w:eastAsia="Tahoma" w:hAnsi="Tahoma" w:cs="Tahoma"/>
          <w:sz w:val="21"/>
        </w:rPr>
        <w:t>OŘ</w:t>
      </w:r>
      <w:proofErr w:type="gramEnd"/>
      <w:r>
        <w:rPr>
          <w:rFonts w:ascii="Tahoma" w:eastAsia="Tahoma" w:hAnsi="Tahoma" w:cs="Tahoma"/>
          <w:sz w:val="21"/>
        </w:rPr>
        <w:t xml:space="preserve"> soutěže (OK – čl. 7, odst. 10, KK – čl. 8, odst. 10, ÚK – čl. 10, odst. 6) a soutěžící bude hodnocen mimo pořadí; </w:t>
      </w:r>
    </w:p>
    <w:p w14:paraId="72F86A6B" w14:textId="77777777" w:rsidR="00BA07F4" w:rsidRDefault="00E732D7">
      <w:pPr>
        <w:numPr>
          <w:ilvl w:val="1"/>
          <w:numId w:val="11"/>
        </w:numPr>
        <w:spacing w:after="0" w:line="227" w:lineRule="auto"/>
        <w:ind w:hanging="454"/>
        <w:jc w:val="both"/>
      </w:pPr>
      <w:r>
        <w:rPr>
          <w:rFonts w:ascii="Tahoma" w:eastAsia="Tahoma" w:hAnsi="Tahoma" w:cs="Tahoma"/>
          <w:b/>
          <w:sz w:val="21"/>
        </w:rPr>
        <w:t>zjištění následně po ukončení soutěže</w:t>
      </w:r>
      <w:r>
        <w:rPr>
          <w:rFonts w:ascii="Tahoma" w:eastAsia="Tahoma" w:hAnsi="Tahoma" w:cs="Tahoma"/>
          <w:sz w:val="21"/>
        </w:rPr>
        <w:t xml:space="preserve">, nejdéle do 7 dnů po zveřejnění výsledků na webu příslušného organizátora, bude na základě jednoznačného vyjádření příslušné poroty a krajského úřadu (garanta okresních a krajských kol soutěže) postupováno v souladu s platným OŘ soutěže a žák bude hodnocen mimo pořadí. Proti rozhodnutí příslušného KÚ se nelze odvolat.  </w:t>
      </w:r>
    </w:p>
    <w:p w14:paraId="3F1771F9" w14:textId="77777777" w:rsidR="00BA07F4" w:rsidRDefault="00E732D7">
      <w:pPr>
        <w:spacing w:after="0"/>
        <w:ind w:left="814"/>
      </w:pPr>
      <w:r>
        <w:rPr>
          <w:rFonts w:ascii="Tahoma" w:eastAsia="Tahoma" w:hAnsi="Tahoma" w:cs="Tahoma"/>
          <w:sz w:val="21"/>
        </w:rPr>
        <w:t xml:space="preserve"> </w:t>
      </w:r>
    </w:p>
    <w:p w14:paraId="017C34E7" w14:textId="77777777" w:rsidR="00BA07F4" w:rsidRDefault="00E732D7">
      <w:pPr>
        <w:numPr>
          <w:ilvl w:val="0"/>
          <w:numId w:val="11"/>
        </w:numPr>
        <w:spacing w:after="0" w:line="227" w:lineRule="auto"/>
        <w:ind w:right="-9" w:hanging="360"/>
        <w:jc w:val="both"/>
      </w:pPr>
      <w:r>
        <w:rPr>
          <w:rFonts w:ascii="Tahoma" w:eastAsia="Tahoma" w:hAnsi="Tahoma" w:cs="Tahoma"/>
          <w:sz w:val="21"/>
        </w:rPr>
        <w:t xml:space="preserve">V případě, že se nám podaří pro tento ročník zajistit sponzorské dary či jiná ocenění, upozorňujeme, že o jejich použití spolurozhoduje sponzor či dárce. </w:t>
      </w:r>
    </w:p>
    <w:p w14:paraId="1506346C" w14:textId="77777777" w:rsidR="00BA07F4" w:rsidRDefault="00E732D7">
      <w:pPr>
        <w:spacing w:after="0"/>
        <w:ind w:left="360"/>
      </w:pPr>
      <w:r>
        <w:rPr>
          <w:rFonts w:ascii="Tahoma" w:eastAsia="Tahoma" w:hAnsi="Tahoma" w:cs="Tahoma"/>
          <w:sz w:val="21"/>
        </w:rPr>
        <w:t xml:space="preserve"> </w:t>
      </w:r>
    </w:p>
    <w:p w14:paraId="2A15D70C" w14:textId="77777777" w:rsidR="00BA07F4" w:rsidRDefault="00E732D7">
      <w:pPr>
        <w:spacing w:after="0"/>
        <w:ind w:left="374"/>
      </w:pPr>
      <w:r>
        <w:rPr>
          <w:rFonts w:ascii="Tahoma" w:eastAsia="Tahoma" w:hAnsi="Tahoma" w:cs="Tahoma"/>
          <w:sz w:val="20"/>
        </w:rPr>
        <w:t xml:space="preserve"> </w:t>
      </w:r>
    </w:p>
    <w:p w14:paraId="22E7B519" w14:textId="77777777" w:rsidR="00BA07F4" w:rsidRDefault="00E732D7">
      <w:pPr>
        <w:spacing w:after="0"/>
        <w:ind w:left="360"/>
      </w:pPr>
      <w:r>
        <w:rPr>
          <w:rFonts w:ascii="Tahoma" w:eastAsia="Tahoma" w:hAnsi="Tahoma" w:cs="Tahoma"/>
          <w:b/>
          <w:sz w:val="21"/>
        </w:rPr>
        <w:t xml:space="preserve"> </w:t>
      </w:r>
    </w:p>
    <w:p w14:paraId="2E1B5816" w14:textId="77777777" w:rsidR="00BA07F4" w:rsidRDefault="00E732D7">
      <w:pPr>
        <w:spacing w:after="0"/>
        <w:ind w:left="374"/>
      </w:pPr>
      <w:r>
        <w:rPr>
          <w:rFonts w:ascii="Tahoma" w:eastAsia="Tahoma" w:hAnsi="Tahoma" w:cs="Tahoma"/>
          <w:sz w:val="20"/>
        </w:rPr>
        <w:t xml:space="preserve"> </w:t>
      </w:r>
    </w:p>
    <w:p w14:paraId="6A0F1793" w14:textId="77777777" w:rsidR="00BA07F4" w:rsidRDefault="00E732D7">
      <w:pPr>
        <w:spacing w:after="0"/>
        <w:ind w:left="374"/>
      </w:pPr>
      <w:r>
        <w:rPr>
          <w:rFonts w:ascii="Tahoma" w:eastAsia="Tahoma" w:hAnsi="Tahoma" w:cs="Tahoma"/>
          <w:sz w:val="20"/>
        </w:rPr>
        <w:t xml:space="preserve"> </w:t>
      </w:r>
    </w:p>
    <w:p w14:paraId="600840D9" w14:textId="77777777" w:rsidR="00BA07F4" w:rsidRDefault="00E732D7">
      <w:pPr>
        <w:spacing w:after="0"/>
        <w:ind w:left="374"/>
      </w:pPr>
      <w:r>
        <w:rPr>
          <w:rFonts w:ascii="Tahoma" w:eastAsia="Tahoma" w:hAnsi="Tahoma" w:cs="Tahoma"/>
          <w:sz w:val="20"/>
        </w:rPr>
        <w:t xml:space="preserve"> </w:t>
      </w:r>
    </w:p>
    <w:p w14:paraId="37ACB048" w14:textId="77777777" w:rsidR="00BA07F4" w:rsidRDefault="00E732D7">
      <w:pPr>
        <w:spacing w:after="0"/>
        <w:ind w:left="374"/>
      </w:pPr>
      <w:r>
        <w:rPr>
          <w:rFonts w:ascii="Tahoma" w:eastAsia="Tahoma" w:hAnsi="Tahoma" w:cs="Tahoma"/>
          <w:sz w:val="20"/>
        </w:rPr>
        <w:t xml:space="preserve"> </w:t>
      </w:r>
    </w:p>
    <w:p w14:paraId="76F37FC3" w14:textId="77777777" w:rsidR="00BA07F4" w:rsidRDefault="00E732D7">
      <w:pPr>
        <w:spacing w:after="0"/>
        <w:ind w:left="374"/>
      </w:pPr>
      <w:r>
        <w:rPr>
          <w:rFonts w:ascii="Tahoma" w:eastAsia="Tahoma" w:hAnsi="Tahoma" w:cs="Tahoma"/>
          <w:sz w:val="20"/>
        </w:rPr>
        <w:t xml:space="preserve"> </w:t>
      </w:r>
    </w:p>
    <w:p w14:paraId="76795239" w14:textId="77777777" w:rsidR="00BA07F4" w:rsidRDefault="00E732D7">
      <w:pPr>
        <w:spacing w:after="0"/>
        <w:ind w:left="374"/>
      </w:pPr>
      <w:r>
        <w:rPr>
          <w:rFonts w:ascii="Tahoma" w:eastAsia="Tahoma" w:hAnsi="Tahoma" w:cs="Tahoma"/>
          <w:sz w:val="20"/>
        </w:rPr>
        <w:t xml:space="preserve"> </w:t>
      </w:r>
    </w:p>
    <w:p w14:paraId="2754549D" w14:textId="77777777" w:rsidR="00BA07F4" w:rsidRDefault="00E732D7">
      <w:pPr>
        <w:spacing w:after="0"/>
        <w:ind w:left="374"/>
      </w:pPr>
      <w:r>
        <w:rPr>
          <w:rFonts w:ascii="Tahoma" w:eastAsia="Tahoma" w:hAnsi="Tahoma" w:cs="Tahoma"/>
          <w:sz w:val="20"/>
        </w:rPr>
        <w:t xml:space="preserve"> </w:t>
      </w:r>
    </w:p>
    <w:p w14:paraId="693EC0E8" w14:textId="77777777" w:rsidR="00BA07F4" w:rsidRDefault="00E732D7">
      <w:pPr>
        <w:spacing w:after="0"/>
        <w:ind w:left="374"/>
      </w:pPr>
      <w:r>
        <w:rPr>
          <w:rFonts w:ascii="Tahoma" w:eastAsia="Tahoma" w:hAnsi="Tahoma" w:cs="Tahoma"/>
          <w:sz w:val="20"/>
        </w:rPr>
        <w:t xml:space="preserve"> </w:t>
      </w:r>
    </w:p>
    <w:p w14:paraId="277B7520" w14:textId="77777777" w:rsidR="00BA07F4" w:rsidRDefault="00E732D7">
      <w:pPr>
        <w:spacing w:after="0"/>
        <w:ind w:left="374"/>
      </w:pPr>
      <w:r>
        <w:rPr>
          <w:rFonts w:ascii="Tahoma" w:eastAsia="Tahoma" w:hAnsi="Tahoma" w:cs="Tahoma"/>
          <w:sz w:val="20"/>
        </w:rPr>
        <w:t xml:space="preserve"> </w:t>
      </w:r>
    </w:p>
    <w:p w14:paraId="4649153B" w14:textId="77777777" w:rsidR="00BA07F4" w:rsidRDefault="00E732D7">
      <w:pPr>
        <w:spacing w:after="0"/>
        <w:ind w:left="374"/>
      </w:pPr>
      <w:r>
        <w:rPr>
          <w:rFonts w:ascii="Tahoma" w:eastAsia="Tahoma" w:hAnsi="Tahoma" w:cs="Tahoma"/>
          <w:sz w:val="20"/>
        </w:rPr>
        <w:t xml:space="preserve"> </w:t>
      </w:r>
    </w:p>
    <w:p w14:paraId="7CC052A5" w14:textId="77777777" w:rsidR="00BA07F4" w:rsidRDefault="00E732D7">
      <w:pPr>
        <w:spacing w:after="0"/>
        <w:ind w:left="374"/>
      </w:pPr>
      <w:r>
        <w:rPr>
          <w:rFonts w:ascii="Tahoma" w:eastAsia="Tahoma" w:hAnsi="Tahoma" w:cs="Tahoma"/>
          <w:sz w:val="20"/>
        </w:rPr>
        <w:t xml:space="preserve"> </w:t>
      </w:r>
    </w:p>
    <w:p w14:paraId="792F7874" w14:textId="77777777" w:rsidR="00BA07F4" w:rsidRDefault="00E732D7">
      <w:pPr>
        <w:spacing w:after="0"/>
        <w:ind w:left="374"/>
      </w:pPr>
      <w:r>
        <w:rPr>
          <w:rFonts w:ascii="Tahoma" w:eastAsia="Tahoma" w:hAnsi="Tahoma" w:cs="Tahoma"/>
          <w:sz w:val="20"/>
        </w:rPr>
        <w:t xml:space="preserve"> </w:t>
      </w:r>
    </w:p>
    <w:p w14:paraId="2D2CE55D" w14:textId="77777777" w:rsidR="00BA07F4" w:rsidRDefault="00E732D7">
      <w:pPr>
        <w:spacing w:after="0"/>
        <w:ind w:left="374"/>
      </w:pPr>
      <w:r>
        <w:rPr>
          <w:rFonts w:ascii="Tahoma" w:eastAsia="Tahoma" w:hAnsi="Tahoma" w:cs="Tahoma"/>
          <w:sz w:val="20"/>
        </w:rPr>
        <w:t xml:space="preserve"> </w:t>
      </w:r>
    </w:p>
    <w:p w14:paraId="2E67F7EE" w14:textId="77777777" w:rsidR="00BA07F4" w:rsidRDefault="00E732D7">
      <w:pPr>
        <w:spacing w:after="0"/>
        <w:ind w:left="374"/>
      </w:pPr>
      <w:r>
        <w:rPr>
          <w:rFonts w:ascii="Tahoma" w:eastAsia="Tahoma" w:hAnsi="Tahoma" w:cs="Tahoma"/>
          <w:sz w:val="20"/>
        </w:rPr>
        <w:t xml:space="preserve"> </w:t>
      </w:r>
    </w:p>
    <w:p w14:paraId="659F2273" w14:textId="77777777" w:rsidR="00BA07F4" w:rsidRDefault="00E732D7">
      <w:pPr>
        <w:spacing w:after="0"/>
        <w:ind w:left="374"/>
      </w:pPr>
      <w:r>
        <w:rPr>
          <w:rFonts w:ascii="Tahoma" w:eastAsia="Tahoma" w:hAnsi="Tahoma" w:cs="Tahoma"/>
          <w:sz w:val="20"/>
        </w:rPr>
        <w:t xml:space="preserve"> </w:t>
      </w:r>
    </w:p>
    <w:p w14:paraId="24F99070" w14:textId="77777777" w:rsidR="00BA07F4" w:rsidRDefault="00E732D7">
      <w:pPr>
        <w:spacing w:after="0"/>
        <w:ind w:left="374"/>
      </w:pPr>
      <w:r>
        <w:rPr>
          <w:rFonts w:ascii="Tahoma" w:eastAsia="Tahoma" w:hAnsi="Tahoma" w:cs="Tahoma"/>
          <w:sz w:val="20"/>
        </w:rPr>
        <w:t xml:space="preserve"> </w:t>
      </w:r>
    </w:p>
    <w:p w14:paraId="1526D96E" w14:textId="77777777" w:rsidR="00BA07F4" w:rsidRDefault="00E732D7">
      <w:pPr>
        <w:spacing w:after="0"/>
        <w:ind w:left="374"/>
      </w:pPr>
      <w:r>
        <w:rPr>
          <w:rFonts w:ascii="Tahoma" w:eastAsia="Tahoma" w:hAnsi="Tahoma" w:cs="Tahoma"/>
          <w:sz w:val="20"/>
        </w:rPr>
        <w:t xml:space="preserve"> </w:t>
      </w:r>
    </w:p>
    <w:p w14:paraId="0E70020B" w14:textId="77777777" w:rsidR="00BA07F4" w:rsidRDefault="00E732D7">
      <w:pPr>
        <w:spacing w:after="0"/>
        <w:ind w:left="374"/>
      </w:pPr>
      <w:r>
        <w:rPr>
          <w:rFonts w:ascii="Tahoma" w:eastAsia="Tahoma" w:hAnsi="Tahoma" w:cs="Tahoma"/>
          <w:sz w:val="20"/>
        </w:rPr>
        <w:t xml:space="preserve"> </w:t>
      </w:r>
    </w:p>
    <w:p w14:paraId="7A0B127F" w14:textId="77777777" w:rsidR="00BA07F4" w:rsidRDefault="00E732D7">
      <w:pPr>
        <w:spacing w:after="0"/>
        <w:ind w:left="374"/>
      </w:pPr>
      <w:r>
        <w:rPr>
          <w:rFonts w:ascii="Tahoma" w:eastAsia="Tahoma" w:hAnsi="Tahoma" w:cs="Tahoma"/>
          <w:sz w:val="20"/>
        </w:rPr>
        <w:t xml:space="preserve"> </w:t>
      </w:r>
    </w:p>
    <w:p w14:paraId="15D17C50" w14:textId="77777777" w:rsidR="00BA07F4" w:rsidRDefault="00E732D7">
      <w:pPr>
        <w:spacing w:after="0"/>
        <w:ind w:left="374"/>
      </w:pPr>
      <w:r>
        <w:rPr>
          <w:rFonts w:ascii="Tahoma" w:eastAsia="Tahoma" w:hAnsi="Tahoma" w:cs="Tahoma"/>
          <w:sz w:val="20"/>
        </w:rPr>
        <w:t xml:space="preserve"> </w:t>
      </w:r>
    </w:p>
    <w:p w14:paraId="209ACB60" w14:textId="77777777" w:rsidR="00BA07F4" w:rsidRDefault="00E732D7">
      <w:pPr>
        <w:spacing w:after="0"/>
        <w:ind w:left="374"/>
      </w:pPr>
      <w:r>
        <w:rPr>
          <w:rFonts w:ascii="Tahoma" w:eastAsia="Tahoma" w:hAnsi="Tahoma" w:cs="Tahoma"/>
          <w:sz w:val="20"/>
        </w:rPr>
        <w:t xml:space="preserve"> </w:t>
      </w:r>
    </w:p>
    <w:p w14:paraId="6D78F232" w14:textId="77777777" w:rsidR="00BA07F4" w:rsidRDefault="00E732D7">
      <w:pPr>
        <w:spacing w:after="0"/>
        <w:ind w:left="374"/>
      </w:pPr>
      <w:r>
        <w:rPr>
          <w:rFonts w:ascii="Tahoma" w:eastAsia="Tahoma" w:hAnsi="Tahoma" w:cs="Tahoma"/>
          <w:sz w:val="20"/>
        </w:rPr>
        <w:t xml:space="preserve"> </w:t>
      </w:r>
    </w:p>
    <w:p w14:paraId="53F05D93" w14:textId="77777777" w:rsidR="00BA07F4" w:rsidRDefault="00E732D7">
      <w:pPr>
        <w:spacing w:after="0"/>
        <w:ind w:left="374"/>
      </w:pPr>
      <w:r>
        <w:rPr>
          <w:rFonts w:ascii="Tahoma" w:eastAsia="Tahoma" w:hAnsi="Tahoma" w:cs="Tahoma"/>
          <w:sz w:val="20"/>
        </w:rPr>
        <w:t xml:space="preserve"> </w:t>
      </w:r>
    </w:p>
    <w:p w14:paraId="4742C285" w14:textId="77777777" w:rsidR="00BA07F4" w:rsidRDefault="00E732D7">
      <w:pPr>
        <w:spacing w:after="0"/>
        <w:ind w:left="374"/>
      </w:pPr>
      <w:r>
        <w:rPr>
          <w:rFonts w:ascii="Tahoma" w:eastAsia="Tahoma" w:hAnsi="Tahoma" w:cs="Tahoma"/>
          <w:sz w:val="20"/>
        </w:rPr>
        <w:t xml:space="preserve"> </w:t>
      </w:r>
    </w:p>
    <w:p w14:paraId="672D344B" w14:textId="77777777" w:rsidR="00BA07F4" w:rsidRDefault="00E732D7">
      <w:pPr>
        <w:spacing w:after="0"/>
        <w:ind w:left="374"/>
      </w:pPr>
      <w:r>
        <w:rPr>
          <w:rFonts w:ascii="Tahoma" w:eastAsia="Tahoma" w:hAnsi="Tahoma" w:cs="Tahoma"/>
          <w:sz w:val="20"/>
        </w:rPr>
        <w:t xml:space="preserve"> </w:t>
      </w:r>
    </w:p>
    <w:p w14:paraId="4C3C0221" w14:textId="77777777" w:rsidR="00BA07F4" w:rsidRDefault="00E732D7">
      <w:pPr>
        <w:spacing w:after="0"/>
        <w:ind w:left="374"/>
      </w:pPr>
      <w:r>
        <w:rPr>
          <w:rFonts w:ascii="Tahoma" w:eastAsia="Tahoma" w:hAnsi="Tahoma" w:cs="Tahoma"/>
          <w:sz w:val="20"/>
        </w:rPr>
        <w:t xml:space="preserve"> </w:t>
      </w:r>
    </w:p>
    <w:p w14:paraId="352A8082" w14:textId="77777777" w:rsidR="00BA07F4" w:rsidRDefault="00E732D7">
      <w:pPr>
        <w:spacing w:after="0"/>
        <w:ind w:left="374"/>
      </w:pPr>
      <w:r>
        <w:rPr>
          <w:rFonts w:ascii="Tahoma" w:eastAsia="Tahoma" w:hAnsi="Tahoma" w:cs="Tahoma"/>
          <w:sz w:val="20"/>
        </w:rPr>
        <w:t xml:space="preserve"> </w:t>
      </w:r>
    </w:p>
    <w:p w14:paraId="3A90D0DF" w14:textId="77777777" w:rsidR="00BA07F4" w:rsidRDefault="00E732D7">
      <w:pPr>
        <w:spacing w:after="0"/>
        <w:ind w:left="374"/>
      </w:pPr>
      <w:r>
        <w:rPr>
          <w:rFonts w:ascii="Tahoma" w:eastAsia="Tahoma" w:hAnsi="Tahoma" w:cs="Tahoma"/>
          <w:sz w:val="20"/>
        </w:rPr>
        <w:t xml:space="preserve"> </w:t>
      </w:r>
    </w:p>
    <w:p w14:paraId="60A9C617" w14:textId="77777777" w:rsidR="00BA07F4" w:rsidRDefault="00E732D7">
      <w:pPr>
        <w:spacing w:after="0"/>
        <w:jc w:val="right"/>
      </w:pPr>
      <w:r>
        <w:rPr>
          <w:rFonts w:ascii="Tahoma" w:eastAsia="Tahoma" w:hAnsi="Tahoma" w:cs="Tahoma"/>
          <w:sz w:val="18"/>
        </w:rPr>
        <w:t xml:space="preserve"> </w:t>
      </w:r>
    </w:p>
    <w:p w14:paraId="6C213A58" w14:textId="77777777" w:rsidR="00BA07F4" w:rsidRDefault="00E732D7">
      <w:pPr>
        <w:spacing w:after="0"/>
        <w:jc w:val="right"/>
      </w:pPr>
      <w:r>
        <w:rPr>
          <w:rFonts w:ascii="Tahoma" w:eastAsia="Tahoma" w:hAnsi="Tahoma" w:cs="Tahoma"/>
          <w:sz w:val="18"/>
        </w:rPr>
        <w:lastRenderedPageBreak/>
        <w:t xml:space="preserve"> </w:t>
      </w:r>
    </w:p>
    <w:p w14:paraId="51C82194" w14:textId="77777777" w:rsidR="00BA07F4" w:rsidRDefault="00E732D7">
      <w:pPr>
        <w:spacing w:after="0"/>
        <w:jc w:val="right"/>
      </w:pPr>
      <w:r>
        <w:rPr>
          <w:rFonts w:ascii="Tahoma" w:eastAsia="Tahoma" w:hAnsi="Tahoma" w:cs="Tahoma"/>
          <w:sz w:val="18"/>
        </w:rPr>
        <w:t xml:space="preserve"> </w:t>
      </w:r>
    </w:p>
    <w:p w14:paraId="05BCFBEB" w14:textId="77777777" w:rsidR="00BA07F4" w:rsidRDefault="00E732D7">
      <w:pPr>
        <w:spacing w:after="0"/>
        <w:jc w:val="right"/>
      </w:pPr>
      <w:r>
        <w:rPr>
          <w:rFonts w:ascii="Tahoma" w:eastAsia="Tahoma" w:hAnsi="Tahoma" w:cs="Tahoma"/>
          <w:sz w:val="18"/>
        </w:rPr>
        <w:t xml:space="preserve"> </w:t>
      </w:r>
    </w:p>
    <w:p w14:paraId="3E190EFC" w14:textId="77777777" w:rsidR="00BA07F4" w:rsidRDefault="00E732D7">
      <w:pPr>
        <w:spacing w:after="0"/>
        <w:jc w:val="right"/>
      </w:pPr>
      <w:r>
        <w:rPr>
          <w:rFonts w:ascii="Tahoma" w:eastAsia="Tahoma" w:hAnsi="Tahoma" w:cs="Tahoma"/>
          <w:sz w:val="18"/>
        </w:rPr>
        <w:t xml:space="preserve"> </w:t>
      </w:r>
    </w:p>
    <w:p w14:paraId="62609E41" w14:textId="77777777" w:rsidR="00BA07F4" w:rsidRDefault="00E732D7">
      <w:pPr>
        <w:spacing w:after="0"/>
        <w:jc w:val="right"/>
      </w:pPr>
      <w:r>
        <w:rPr>
          <w:rFonts w:ascii="Tahoma" w:eastAsia="Tahoma" w:hAnsi="Tahoma" w:cs="Tahoma"/>
          <w:sz w:val="18"/>
        </w:rPr>
        <w:t xml:space="preserve"> </w:t>
      </w:r>
    </w:p>
    <w:p w14:paraId="2FA4131C" w14:textId="77777777" w:rsidR="00BA07F4" w:rsidRDefault="00E732D7">
      <w:pPr>
        <w:spacing w:after="0"/>
        <w:ind w:left="374"/>
      </w:pPr>
      <w:r>
        <w:rPr>
          <w:rFonts w:ascii="Tahoma" w:eastAsia="Tahoma" w:hAnsi="Tahoma" w:cs="Tahoma"/>
          <w:sz w:val="18"/>
        </w:rPr>
        <w:t xml:space="preserve"> </w:t>
      </w:r>
    </w:p>
    <w:p w14:paraId="447DD770" w14:textId="77777777" w:rsidR="00BA07F4" w:rsidRDefault="00E732D7">
      <w:pPr>
        <w:spacing w:after="0"/>
        <w:ind w:right="59"/>
        <w:jc w:val="right"/>
      </w:pPr>
      <w:r>
        <w:rPr>
          <w:rFonts w:ascii="Tahoma" w:eastAsia="Tahoma" w:hAnsi="Tahoma" w:cs="Tahoma"/>
          <w:sz w:val="18"/>
        </w:rPr>
        <w:t xml:space="preserve">Příloha č. 1 </w:t>
      </w:r>
    </w:p>
    <w:p w14:paraId="2ABEBB5B" w14:textId="77777777" w:rsidR="00BA07F4" w:rsidRDefault="00E732D7">
      <w:pPr>
        <w:tabs>
          <w:tab w:val="center" w:pos="3144"/>
          <w:tab w:val="center" w:pos="6757"/>
          <w:tab w:val="center" w:pos="7465"/>
          <w:tab w:val="center" w:pos="8175"/>
          <w:tab w:val="center" w:pos="8884"/>
          <w:tab w:val="center" w:pos="9592"/>
        </w:tabs>
        <w:spacing w:after="4" w:line="249" w:lineRule="auto"/>
      </w:pPr>
      <w:r>
        <w:tab/>
      </w:r>
      <w:r>
        <w:rPr>
          <w:rFonts w:ascii="Tahoma" w:eastAsia="Tahoma" w:hAnsi="Tahoma" w:cs="Tahoma"/>
          <w:b/>
          <w:sz w:val="18"/>
        </w:rPr>
        <w:t xml:space="preserve">VZOR přihlášky do okresních (NJ, AJ) a krajských kol soutěží:  </w:t>
      </w:r>
      <w:r>
        <w:rPr>
          <w:rFonts w:ascii="Tahoma" w:eastAsia="Tahoma" w:hAnsi="Tahoma" w:cs="Tahoma"/>
          <w:b/>
          <w:sz w:val="18"/>
        </w:rPr>
        <w:tab/>
        <w:t xml:space="preserve"> </w:t>
      </w:r>
      <w:r>
        <w:rPr>
          <w:rFonts w:ascii="Tahoma" w:eastAsia="Tahoma" w:hAnsi="Tahoma" w:cs="Tahoma"/>
          <w:b/>
          <w:sz w:val="18"/>
        </w:rPr>
        <w:tab/>
        <w:t xml:space="preserve"> </w:t>
      </w:r>
      <w:r>
        <w:rPr>
          <w:rFonts w:ascii="Tahoma" w:eastAsia="Tahoma" w:hAnsi="Tahoma" w:cs="Tahoma"/>
          <w:b/>
          <w:sz w:val="18"/>
        </w:rPr>
        <w:tab/>
        <w:t xml:space="preserve"> </w:t>
      </w:r>
      <w:r>
        <w:rPr>
          <w:rFonts w:ascii="Tahoma" w:eastAsia="Tahoma" w:hAnsi="Tahoma" w:cs="Tahoma"/>
          <w:b/>
          <w:sz w:val="18"/>
        </w:rPr>
        <w:tab/>
        <w:t xml:space="preserve"> </w:t>
      </w:r>
      <w:r>
        <w:rPr>
          <w:rFonts w:ascii="Tahoma" w:eastAsia="Tahoma" w:hAnsi="Tahoma" w:cs="Tahoma"/>
          <w:b/>
          <w:sz w:val="18"/>
        </w:rPr>
        <w:tab/>
        <w:t xml:space="preserve"> </w:t>
      </w:r>
    </w:p>
    <w:p w14:paraId="72265976" w14:textId="77777777" w:rsidR="00BA07F4" w:rsidRDefault="00E732D7">
      <w:pPr>
        <w:spacing w:after="0"/>
        <w:ind w:left="374"/>
      </w:pPr>
      <w:r>
        <w:rPr>
          <w:rFonts w:ascii="Tahoma" w:eastAsia="Tahoma" w:hAnsi="Tahoma" w:cs="Tahoma"/>
          <w:b/>
          <w:sz w:val="18"/>
        </w:rPr>
        <w:t xml:space="preserve"> </w:t>
      </w:r>
      <w:r>
        <w:rPr>
          <w:rFonts w:ascii="Tahoma" w:eastAsia="Tahoma" w:hAnsi="Tahoma" w:cs="Tahoma"/>
          <w:b/>
          <w:sz w:val="18"/>
        </w:rPr>
        <w:tab/>
      </w:r>
      <w:r>
        <w:rPr>
          <w:rFonts w:ascii="Tahoma" w:eastAsia="Tahoma" w:hAnsi="Tahoma" w:cs="Tahoma"/>
          <w:sz w:val="20"/>
        </w:rPr>
        <w:t xml:space="preserve"> </w:t>
      </w:r>
    </w:p>
    <w:p w14:paraId="4443080A" w14:textId="77777777" w:rsidR="00BA07F4" w:rsidRDefault="00E732D7">
      <w:pPr>
        <w:spacing w:after="0"/>
        <w:ind w:right="4"/>
        <w:jc w:val="right"/>
      </w:pPr>
      <w:r>
        <w:rPr>
          <w:rFonts w:ascii="Tahoma" w:eastAsia="Tahoma" w:hAnsi="Tahoma" w:cs="Tahoma"/>
          <w:b/>
          <w:sz w:val="18"/>
        </w:rPr>
        <w:t xml:space="preserve"> </w:t>
      </w:r>
    </w:p>
    <w:p w14:paraId="5A98515B" w14:textId="77777777" w:rsidR="00BA07F4" w:rsidRDefault="00E732D7">
      <w:pPr>
        <w:spacing w:after="218" w:line="248" w:lineRule="auto"/>
        <w:ind w:left="369" w:hanging="10"/>
      </w:pPr>
      <w:r>
        <w:rPr>
          <w:rFonts w:ascii="Tahoma" w:eastAsia="Tahoma" w:hAnsi="Tahoma" w:cs="Tahoma"/>
          <w:b/>
          <w:sz w:val="18"/>
        </w:rPr>
        <w:t>Přihláška</w:t>
      </w:r>
      <w:r>
        <w:rPr>
          <w:rFonts w:ascii="Tahoma" w:eastAsia="Tahoma" w:hAnsi="Tahoma" w:cs="Tahoma"/>
          <w:sz w:val="18"/>
        </w:rPr>
        <w:t xml:space="preserve"> do ........................………… kola  </w:t>
      </w:r>
      <w:r>
        <w:rPr>
          <w:rFonts w:ascii="Tahoma" w:eastAsia="Tahoma" w:hAnsi="Tahoma" w:cs="Tahoma"/>
          <w:b/>
          <w:sz w:val="18"/>
        </w:rPr>
        <w:t>Soutěže v jazyce</w:t>
      </w:r>
      <w:r>
        <w:rPr>
          <w:rFonts w:ascii="Tahoma" w:eastAsia="Tahoma" w:hAnsi="Tahoma" w:cs="Tahoma"/>
          <w:sz w:val="18"/>
        </w:rPr>
        <w:t xml:space="preserve"> ....................………………................... </w:t>
      </w:r>
    </w:p>
    <w:p w14:paraId="2075F537" w14:textId="77777777" w:rsidR="00BA07F4" w:rsidRDefault="00E732D7">
      <w:pPr>
        <w:spacing w:after="218" w:line="248" w:lineRule="auto"/>
        <w:ind w:left="369" w:hanging="10"/>
      </w:pPr>
      <w:r>
        <w:rPr>
          <w:rFonts w:ascii="Tahoma" w:eastAsia="Tahoma" w:hAnsi="Tahoma" w:cs="Tahoma"/>
          <w:sz w:val="18"/>
        </w:rPr>
        <w:t xml:space="preserve">Jméno a příjmení: ........................................................................................……...................................... </w:t>
      </w:r>
    </w:p>
    <w:p w14:paraId="684CFAB2" w14:textId="77777777" w:rsidR="00BA07F4" w:rsidRDefault="00E732D7">
      <w:pPr>
        <w:spacing w:after="96" w:line="248" w:lineRule="auto"/>
        <w:ind w:left="369" w:hanging="10"/>
      </w:pPr>
      <w:r>
        <w:rPr>
          <w:rFonts w:ascii="Tahoma" w:eastAsia="Tahoma" w:hAnsi="Tahoma" w:cs="Tahoma"/>
          <w:sz w:val="18"/>
        </w:rPr>
        <w:t xml:space="preserve">Datum narození:.................................................. Adresa bydliště:............................................................. </w:t>
      </w:r>
    </w:p>
    <w:p w14:paraId="6C3A75F3" w14:textId="77777777" w:rsidR="00BA07F4" w:rsidRDefault="00E732D7">
      <w:pPr>
        <w:spacing w:after="218" w:line="248" w:lineRule="auto"/>
        <w:ind w:left="369" w:hanging="10"/>
      </w:pPr>
      <w:r>
        <w:rPr>
          <w:rFonts w:ascii="Tahoma" w:eastAsia="Tahoma" w:hAnsi="Tahoma" w:cs="Tahoma"/>
          <w:sz w:val="18"/>
        </w:rPr>
        <w:t xml:space="preserve">.......................................................................……………………PSČ…………................................................. </w:t>
      </w:r>
    </w:p>
    <w:p w14:paraId="19CBCBB6" w14:textId="77777777" w:rsidR="00BA07F4" w:rsidRDefault="00E732D7">
      <w:pPr>
        <w:spacing w:after="218" w:line="248" w:lineRule="auto"/>
        <w:ind w:left="369" w:hanging="10"/>
      </w:pPr>
      <w:r>
        <w:rPr>
          <w:rFonts w:ascii="Tahoma" w:eastAsia="Tahoma" w:hAnsi="Tahoma" w:cs="Tahoma"/>
          <w:sz w:val="18"/>
        </w:rPr>
        <w:t xml:space="preserve">tel.: ..........…………………………………. e-mail:……………………………………………............................................... </w:t>
      </w:r>
    </w:p>
    <w:p w14:paraId="3A52D644" w14:textId="77777777" w:rsidR="00BA07F4" w:rsidRDefault="00E732D7">
      <w:pPr>
        <w:spacing w:after="218" w:line="248" w:lineRule="auto"/>
        <w:ind w:left="369" w:hanging="10"/>
      </w:pPr>
      <w:r>
        <w:rPr>
          <w:rFonts w:ascii="Tahoma" w:eastAsia="Tahoma" w:hAnsi="Tahoma" w:cs="Tahoma"/>
          <w:sz w:val="18"/>
        </w:rPr>
        <w:t xml:space="preserve">Ročník školy: .........…………… Výuka jazyka v rámci vyučování od školního roku:.......................................... </w:t>
      </w:r>
    </w:p>
    <w:p w14:paraId="16F2BDAE" w14:textId="77777777" w:rsidR="00BA07F4" w:rsidRDefault="00E732D7">
      <w:pPr>
        <w:spacing w:after="228" w:line="248" w:lineRule="auto"/>
        <w:ind w:left="369" w:hanging="10"/>
      </w:pPr>
      <w:r>
        <w:rPr>
          <w:rFonts w:ascii="Tahoma" w:eastAsia="Tahoma" w:hAnsi="Tahoma" w:cs="Tahoma"/>
          <w:sz w:val="18"/>
        </w:rPr>
        <w:t xml:space="preserve">Kategorie:…............….. </w:t>
      </w:r>
    </w:p>
    <w:p w14:paraId="796380EB" w14:textId="77777777" w:rsidR="00BA07F4" w:rsidRDefault="00E732D7">
      <w:pPr>
        <w:tabs>
          <w:tab w:val="center" w:pos="1934"/>
          <w:tab w:val="center" w:pos="4065"/>
          <w:tab w:val="center" w:pos="4628"/>
          <w:tab w:val="center" w:pos="5338"/>
          <w:tab w:val="center" w:pos="6144"/>
        </w:tabs>
        <w:spacing w:after="222" w:line="248" w:lineRule="auto"/>
      </w:pPr>
      <w:r>
        <w:tab/>
      </w:r>
      <w:r>
        <w:rPr>
          <w:rFonts w:ascii="Tahoma" w:eastAsia="Tahoma" w:hAnsi="Tahoma" w:cs="Tahoma"/>
          <w:sz w:val="18"/>
        </w:rPr>
        <w:t xml:space="preserve">Máte IVP (individuální vzdělávací plán):  </w:t>
      </w:r>
      <w:r>
        <w:rPr>
          <w:rFonts w:ascii="Tahoma" w:eastAsia="Tahoma" w:hAnsi="Tahoma" w:cs="Tahoma"/>
          <w:sz w:val="18"/>
        </w:rPr>
        <w:tab/>
        <w:t xml:space="preserve">ano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ne </w:t>
      </w:r>
    </w:p>
    <w:p w14:paraId="7955A6DC" w14:textId="77777777" w:rsidR="00BA07F4" w:rsidRDefault="00E732D7">
      <w:pPr>
        <w:spacing w:after="218" w:line="248" w:lineRule="auto"/>
        <w:ind w:left="369" w:hanging="10"/>
      </w:pPr>
      <w:r>
        <w:rPr>
          <w:rFonts w:ascii="Tahoma" w:eastAsia="Tahoma" w:hAnsi="Tahoma" w:cs="Tahoma"/>
          <w:sz w:val="18"/>
        </w:rPr>
        <w:t xml:space="preserve">Pokud ano, specifikujte podporu nezbytnou pro účast v soutěži:………………………………………………………………………….. </w:t>
      </w:r>
    </w:p>
    <w:p w14:paraId="65EF50E9" w14:textId="77777777" w:rsidR="00BA07F4" w:rsidRDefault="00E732D7">
      <w:pPr>
        <w:spacing w:after="218" w:line="248" w:lineRule="auto"/>
        <w:ind w:left="369" w:hanging="10"/>
      </w:pPr>
      <w:r>
        <w:rPr>
          <w:rFonts w:ascii="Tahoma" w:eastAsia="Tahoma" w:hAnsi="Tahoma" w:cs="Tahoma"/>
          <w:sz w:val="18"/>
        </w:rPr>
        <w:t xml:space="preserve">Jméno, příjmení a titul vyučujícího: ...............………………………………………………….................. </w:t>
      </w:r>
    </w:p>
    <w:p w14:paraId="28FFF8C0" w14:textId="77777777" w:rsidR="00BA07F4" w:rsidRDefault="00E732D7">
      <w:pPr>
        <w:spacing w:after="4" w:line="489" w:lineRule="auto"/>
        <w:ind w:left="369" w:hanging="10"/>
      </w:pPr>
      <w:r>
        <w:rPr>
          <w:rFonts w:ascii="Tahoma" w:eastAsia="Tahoma" w:hAnsi="Tahoma" w:cs="Tahoma"/>
          <w:sz w:val="18"/>
        </w:rPr>
        <w:t xml:space="preserve">Přesný název, IČO a adresa školy: ....................................................................………………………………….………. .............................................................……………………………………….  IČO ………………………....  PSČ........................  </w:t>
      </w:r>
    </w:p>
    <w:p w14:paraId="7EF6AC1F" w14:textId="77777777" w:rsidR="00BA07F4" w:rsidRDefault="00E732D7">
      <w:pPr>
        <w:spacing w:after="218" w:line="248" w:lineRule="auto"/>
        <w:ind w:left="369" w:hanging="10"/>
      </w:pPr>
      <w:r>
        <w:rPr>
          <w:rFonts w:ascii="Tahoma" w:eastAsia="Tahoma" w:hAnsi="Tahoma" w:cs="Tahoma"/>
          <w:sz w:val="18"/>
        </w:rPr>
        <w:t xml:space="preserve"> tel.:…………………..……    e-mail:………………………………………………… </w:t>
      </w:r>
    </w:p>
    <w:p w14:paraId="58362150" w14:textId="77777777" w:rsidR="00BA07F4" w:rsidRDefault="00E732D7">
      <w:pPr>
        <w:spacing w:after="210"/>
        <w:ind w:left="374"/>
      </w:pPr>
      <w:r>
        <w:rPr>
          <w:rFonts w:ascii="Tahoma" w:eastAsia="Tahoma" w:hAnsi="Tahoma" w:cs="Tahoma"/>
          <w:sz w:val="18"/>
        </w:rPr>
        <w:t xml:space="preserve">Zastoupen: </w:t>
      </w:r>
    </w:p>
    <w:p w14:paraId="2FA8E43D" w14:textId="77777777" w:rsidR="00BA07F4" w:rsidRDefault="00E732D7">
      <w:pPr>
        <w:spacing w:after="219" w:line="248" w:lineRule="auto"/>
        <w:ind w:left="369" w:hanging="10"/>
      </w:pPr>
      <w:r>
        <w:rPr>
          <w:rFonts w:ascii="Tahoma" w:eastAsia="Tahoma" w:hAnsi="Tahoma" w:cs="Tahoma"/>
          <w:sz w:val="18"/>
        </w:rPr>
        <w:t xml:space="preserve">Jméno a příjmení zákonného zástupce (v případě nezletilého žáka/žákyně) </w:t>
      </w:r>
    </w:p>
    <w:p w14:paraId="7D48BA65" w14:textId="77777777" w:rsidR="00BA07F4" w:rsidRDefault="00E732D7">
      <w:pPr>
        <w:spacing w:after="96" w:line="248" w:lineRule="auto"/>
        <w:ind w:left="369" w:hanging="10"/>
      </w:pPr>
      <w:r>
        <w:rPr>
          <w:rFonts w:ascii="Tahoma" w:eastAsia="Tahoma" w:hAnsi="Tahoma" w:cs="Tahoma"/>
          <w:sz w:val="18"/>
        </w:rPr>
        <w:t xml:space="preserve">………………………………………………………………. </w:t>
      </w:r>
    </w:p>
    <w:p w14:paraId="6A23A468" w14:textId="77777777" w:rsidR="00BA07F4" w:rsidRDefault="00E732D7">
      <w:pPr>
        <w:spacing w:after="4" w:line="249" w:lineRule="auto"/>
        <w:ind w:left="369" w:hanging="10"/>
      </w:pPr>
      <w:r>
        <w:rPr>
          <w:rFonts w:ascii="Tahoma" w:eastAsia="Tahoma" w:hAnsi="Tahoma" w:cs="Tahoma"/>
          <w:b/>
          <w:sz w:val="18"/>
        </w:rPr>
        <w:t xml:space="preserve">Potvrzuji, že soutěžící byl zařazen do kategorie v souladu s propozicemi soutěže na školní rok 2020/2021.  </w:t>
      </w:r>
      <w:r>
        <w:rPr>
          <w:rFonts w:ascii="Tahoma" w:eastAsia="Tahoma" w:hAnsi="Tahoma" w:cs="Tahoma"/>
          <w:sz w:val="18"/>
        </w:rPr>
        <w:t xml:space="preserve">Pozn.: Pokud se prokáže nesprávné zařazení soutěžícího, bude žák hodnocen mimo pořadí. </w:t>
      </w:r>
    </w:p>
    <w:p w14:paraId="74672363" w14:textId="77777777" w:rsidR="00BA07F4" w:rsidRDefault="00E732D7">
      <w:pPr>
        <w:spacing w:after="23"/>
        <w:ind w:left="374"/>
      </w:pPr>
      <w:r>
        <w:rPr>
          <w:rFonts w:ascii="Tahoma" w:eastAsia="Tahoma" w:hAnsi="Tahoma" w:cs="Tahoma"/>
          <w:sz w:val="18"/>
        </w:rPr>
        <w:t xml:space="preserve"> </w:t>
      </w:r>
    </w:p>
    <w:p w14:paraId="33C5859A" w14:textId="77777777" w:rsidR="00BA07F4" w:rsidRDefault="00E732D7">
      <w:pPr>
        <w:spacing w:after="0"/>
        <w:ind w:left="374"/>
      </w:pPr>
      <w:r>
        <w:rPr>
          <w:rFonts w:ascii="Times New Roman" w:eastAsia="Times New Roman" w:hAnsi="Times New Roman" w:cs="Times New Roman"/>
          <w:sz w:val="24"/>
        </w:rPr>
        <w:t xml:space="preserve"> </w:t>
      </w:r>
    </w:p>
    <w:p w14:paraId="3BA32981" w14:textId="77777777" w:rsidR="00BA07F4" w:rsidRDefault="00E732D7">
      <w:pPr>
        <w:tabs>
          <w:tab w:val="center" w:pos="4628"/>
          <w:tab w:val="center" w:pos="5338"/>
          <w:tab w:val="center" w:pos="6046"/>
          <w:tab w:val="center" w:pos="8433"/>
        </w:tabs>
        <w:spacing w:after="0"/>
      </w:pPr>
      <w:r>
        <w:tab/>
      </w:r>
      <w:r>
        <w:rPr>
          <w:rFonts w:ascii="Tahoma" w:eastAsia="Tahoma" w:hAnsi="Tahoma" w:cs="Tahoma"/>
          <w:b/>
          <w:sz w:val="18"/>
        </w:rPr>
        <w:t xml:space="preserve"> </w:t>
      </w:r>
      <w:r>
        <w:rPr>
          <w:rFonts w:ascii="Tahoma" w:eastAsia="Tahoma" w:hAnsi="Tahoma" w:cs="Tahoma"/>
          <w:b/>
          <w:sz w:val="18"/>
        </w:rPr>
        <w:tab/>
        <w:t xml:space="preserve"> </w:t>
      </w:r>
      <w:r>
        <w:rPr>
          <w:rFonts w:ascii="Tahoma" w:eastAsia="Tahoma" w:hAnsi="Tahoma" w:cs="Tahoma"/>
          <w:b/>
          <w:sz w:val="18"/>
        </w:rPr>
        <w:tab/>
        <w:t xml:space="preserve"> </w:t>
      </w:r>
      <w:r>
        <w:rPr>
          <w:rFonts w:ascii="Tahoma" w:eastAsia="Tahoma" w:hAnsi="Tahoma" w:cs="Tahoma"/>
          <w:b/>
          <w:sz w:val="18"/>
        </w:rPr>
        <w:tab/>
        <w:t xml:space="preserve">……………………………………………….. </w:t>
      </w:r>
    </w:p>
    <w:p w14:paraId="7D7C1B6B" w14:textId="77777777" w:rsidR="00BA07F4" w:rsidRDefault="00E732D7">
      <w:pPr>
        <w:spacing w:after="102"/>
        <w:ind w:left="10" w:right="820" w:hanging="10"/>
        <w:jc w:val="right"/>
      </w:pPr>
      <w:r>
        <w:rPr>
          <w:rFonts w:ascii="Tahoma" w:eastAsia="Tahoma" w:hAnsi="Tahoma" w:cs="Tahoma"/>
          <w:b/>
          <w:sz w:val="18"/>
        </w:rPr>
        <w:t xml:space="preserve">podpis předsedy poroty </w:t>
      </w:r>
    </w:p>
    <w:p w14:paraId="1D34C4BF" w14:textId="77777777" w:rsidR="00BA07F4" w:rsidRDefault="00E732D7">
      <w:pPr>
        <w:spacing w:after="162" w:line="249" w:lineRule="auto"/>
        <w:ind w:left="369" w:hanging="10"/>
      </w:pPr>
      <w:r>
        <w:rPr>
          <w:rFonts w:ascii="Tahoma" w:eastAsia="Tahoma" w:hAnsi="Tahoma" w:cs="Tahoma"/>
          <w:b/>
          <w:sz w:val="18"/>
        </w:rPr>
        <w:t xml:space="preserve">VZOR Souhlasu se zpracováním osobních údajů používaný v NPI ČR </w:t>
      </w:r>
    </w:p>
    <w:p w14:paraId="0C6C8405" w14:textId="77777777" w:rsidR="00BA07F4" w:rsidRDefault="00E732D7">
      <w:pPr>
        <w:spacing w:after="55" w:line="312" w:lineRule="auto"/>
        <w:ind w:left="374" w:right="15"/>
      </w:pPr>
      <w:r>
        <w:rPr>
          <w:rFonts w:ascii="Tahoma" w:eastAsia="Tahoma" w:hAnsi="Tahoma" w:cs="Tahoma"/>
          <w:color w:val="212121"/>
          <w:sz w:val="18"/>
        </w:rPr>
        <w:t xml:space="preserve">Údaje v přihlášce do Soutěží v cizích jazycích jsou zpracovávány v souladu s nařízením 679/2016 a se zákonem 110/2019. Zásady zpracování a ochrany osobních údajů v NPI ČR naleznete zde: </w:t>
      </w:r>
      <w:hyperlink r:id="rId18">
        <w:r>
          <w:rPr>
            <w:rFonts w:ascii="Tahoma" w:eastAsia="Tahoma" w:hAnsi="Tahoma" w:cs="Tahoma"/>
            <w:color w:val="0000FF"/>
            <w:sz w:val="18"/>
            <w:u w:val="single" w:color="0000FF"/>
          </w:rPr>
          <w:t>https://www.npicr.cz/o</w:t>
        </w:r>
      </w:hyperlink>
      <w:hyperlink r:id="rId19">
        <w:r>
          <w:rPr>
            <w:rFonts w:ascii="Tahoma" w:eastAsia="Tahoma" w:hAnsi="Tahoma" w:cs="Tahoma"/>
            <w:color w:val="0000FF"/>
            <w:sz w:val="18"/>
            <w:u w:val="single" w:color="0000FF"/>
          </w:rPr>
          <w:t>-</w:t>
        </w:r>
      </w:hyperlink>
      <w:hyperlink r:id="rId20">
        <w:r>
          <w:rPr>
            <w:rFonts w:ascii="Tahoma" w:eastAsia="Tahoma" w:hAnsi="Tahoma" w:cs="Tahoma"/>
            <w:color w:val="0000FF"/>
            <w:sz w:val="18"/>
            <w:u w:val="single" w:color="0000FF"/>
          </w:rPr>
          <w:t>nas/zakon</w:t>
        </w:r>
      </w:hyperlink>
      <w:hyperlink r:id="rId21">
        <w:r>
          <w:rPr>
            <w:rFonts w:ascii="Tahoma" w:eastAsia="Tahoma" w:hAnsi="Tahoma" w:cs="Tahoma"/>
            <w:color w:val="0000FF"/>
            <w:sz w:val="18"/>
            <w:u w:val="single" w:color="0000FF"/>
          </w:rPr>
          <w:t>-o-</w:t>
        </w:r>
      </w:hyperlink>
      <w:hyperlink r:id="rId22">
        <w:r>
          <w:rPr>
            <w:rFonts w:ascii="Tahoma" w:eastAsia="Tahoma" w:hAnsi="Tahoma" w:cs="Tahoma"/>
            <w:color w:val="0000FF"/>
            <w:sz w:val="18"/>
            <w:u w:val="single" w:color="0000FF"/>
          </w:rPr>
          <w:t>informacich</w:t>
        </w:r>
      </w:hyperlink>
      <w:hyperlink r:id="rId23">
        <w:r>
          <w:rPr>
            <w:rFonts w:ascii="Tahoma" w:eastAsia="Tahoma" w:hAnsi="Tahoma" w:cs="Tahoma"/>
            <w:color w:val="0000FF"/>
            <w:sz w:val="18"/>
            <w:u w:val="single" w:color="0000FF"/>
          </w:rPr>
          <w:t>-</w:t>
        </w:r>
      </w:hyperlink>
      <w:hyperlink r:id="rId24">
        <w:r>
          <w:rPr>
            <w:rFonts w:ascii="Tahoma" w:eastAsia="Tahoma" w:hAnsi="Tahoma" w:cs="Tahoma"/>
            <w:color w:val="0000FF"/>
            <w:sz w:val="18"/>
            <w:u w:val="single" w:color="0000FF"/>
          </w:rPr>
          <w:t>a</w:t>
        </w:r>
      </w:hyperlink>
      <w:hyperlink r:id="rId25"/>
      <w:hyperlink r:id="rId26">
        <w:r>
          <w:rPr>
            <w:rFonts w:ascii="Tahoma" w:eastAsia="Tahoma" w:hAnsi="Tahoma" w:cs="Tahoma"/>
            <w:color w:val="0000FF"/>
            <w:sz w:val="18"/>
            <w:u w:val="single" w:color="0000FF"/>
          </w:rPr>
          <w:t>gdpr</w:t>
        </w:r>
      </w:hyperlink>
      <w:hyperlink r:id="rId27">
        <w:r>
          <w:rPr>
            <w:rFonts w:ascii="Tahoma" w:eastAsia="Tahoma" w:hAnsi="Tahoma" w:cs="Tahoma"/>
            <w:color w:val="212121"/>
            <w:sz w:val="18"/>
          </w:rPr>
          <w:t xml:space="preserve"> </w:t>
        </w:r>
      </w:hyperlink>
    </w:p>
    <w:p w14:paraId="3A1162DF" w14:textId="77777777" w:rsidR="00BA07F4" w:rsidRDefault="00E732D7">
      <w:pPr>
        <w:spacing w:after="4" w:line="248" w:lineRule="auto"/>
        <w:ind w:left="369" w:hanging="10"/>
      </w:pPr>
      <w:r>
        <w:rPr>
          <w:rFonts w:ascii="Tahoma" w:eastAsia="Tahoma" w:hAnsi="Tahoma" w:cs="Tahoma"/>
          <w:b/>
          <w:sz w:val="18"/>
        </w:rPr>
        <w:t>Poznámka:</w:t>
      </w:r>
      <w:r>
        <w:rPr>
          <w:rFonts w:ascii="Tahoma" w:eastAsia="Tahoma" w:hAnsi="Tahoma" w:cs="Tahoma"/>
          <w:sz w:val="18"/>
        </w:rPr>
        <w:t xml:space="preserve"> Učitel, který odpovídá ve škole za Soutěže v cizích jazycích, zašle organizátorovi okresního/krajského kola počet žáků soutěžících ve školním roce v jednotlivých soutěžích v cizích jazycích, viz přiložená tabulka: </w:t>
      </w:r>
    </w:p>
    <w:tbl>
      <w:tblPr>
        <w:tblStyle w:val="TableGrid"/>
        <w:tblW w:w="9969" w:type="dxa"/>
        <w:tblInd w:w="379" w:type="dxa"/>
        <w:tblCellMar>
          <w:left w:w="106" w:type="dxa"/>
          <w:right w:w="90" w:type="dxa"/>
        </w:tblCellMar>
        <w:tblLook w:val="04A0" w:firstRow="1" w:lastRow="0" w:firstColumn="1" w:lastColumn="0" w:noHBand="0" w:noVBand="1"/>
      </w:tblPr>
      <w:tblGrid>
        <w:gridCol w:w="1414"/>
        <w:gridCol w:w="2410"/>
        <w:gridCol w:w="991"/>
        <w:gridCol w:w="994"/>
        <w:gridCol w:w="955"/>
        <w:gridCol w:w="1030"/>
        <w:gridCol w:w="1071"/>
        <w:gridCol w:w="1104"/>
      </w:tblGrid>
      <w:tr w:rsidR="00BA07F4" w14:paraId="12500008" w14:textId="77777777">
        <w:trPr>
          <w:trHeight w:val="485"/>
        </w:trPr>
        <w:tc>
          <w:tcPr>
            <w:tcW w:w="1414" w:type="dxa"/>
            <w:tcBorders>
              <w:top w:val="single" w:sz="4" w:space="0" w:color="000000"/>
              <w:left w:val="single" w:sz="4" w:space="0" w:color="000000"/>
              <w:bottom w:val="single" w:sz="4" w:space="0" w:color="000000"/>
              <w:right w:val="single" w:sz="4" w:space="0" w:color="000000"/>
            </w:tcBorders>
            <w:vAlign w:val="center"/>
          </w:tcPr>
          <w:p w14:paraId="480AE18C" w14:textId="77777777" w:rsidR="00BA07F4" w:rsidRDefault="00E732D7">
            <w:pPr>
              <w:ind w:left="2"/>
            </w:pPr>
            <w:r>
              <w:rPr>
                <w:rFonts w:ascii="Tahoma" w:eastAsia="Tahoma" w:hAnsi="Tahoma" w:cs="Tahoma"/>
                <w:sz w:val="18"/>
              </w:rPr>
              <w:t xml:space="preserve">Okres/Kraj </w:t>
            </w:r>
          </w:p>
        </w:tc>
        <w:tc>
          <w:tcPr>
            <w:tcW w:w="2410" w:type="dxa"/>
            <w:tcBorders>
              <w:top w:val="single" w:sz="4" w:space="0" w:color="000000"/>
              <w:left w:val="single" w:sz="4" w:space="0" w:color="000000"/>
              <w:bottom w:val="single" w:sz="4" w:space="0" w:color="000000"/>
              <w:right w:val="single" w:sz="4" w:space="0" w:color="000000"/>
            </w:tcBorders>
            <w:vAlign w:val="center"/>
          </w:tcPr>
          <w:p w14:paraId="647B9E36" w14:textId="77777777" w:rsidR="00BA07F4" w:rsidRDefault="00E732D7">
            <w:r>
              <w:rPr>
                <w:rFonts w:ascii="Tahoma" w:eastAsia="Tahoma" w:hAnsi="Tahoma" w:cs="Tahoma"/>
                <w:sz w:val="18"/>
              </w:rPr>
              <w:t xml:space="preserve">Soutěž v jazyce </w:t>
            </w:r>
          </w:p>
        </w:tc>
        <w:tc>
          <w:tcPr>
            <w:tcW w:w="991" w:type="dxa"/>
            <w:tcBorders>
              <w:top w:val="single" w:sz="4" w:space="0" w:color="000000"/>
              <w:left w:val="single" w:sz="4" w:space="0" w:color="000000"/>
              <w:bottom w:val="single" w:sz="4" w:space="0" w:color="000000"/>
              <w:right w:val="single" w:sz="4" w:space="0" w:color="000000"/>
            </w:tcBorders>
            <w:vAlign w:val="center"/>
          </w:tcPr>
          <w:p w14:paraId="75715C19" w14:textId="77777777" w:rsidR="00BA07F4" w:rsidRDefault="00E732D7">
            <w:pPr>
              <w:ind w:left="2"/>
            </w:pPr>
            <w:r>
              <w:rPr>
                <w:rFonts w:ascii="Tahoma" w:eastAsia="Tahoma" w:hAnsi="Tahoma" w:cs="Tahoma"/>
                <w:sz w:val="18"/>
              </w:rPr>
              <w:t xml:space="preserve">AJ </w:t>
            </w:r>
          </w:p>
        </w:tc>
        <w:tc>
          <w:tcPr>
            <w:tcW w:w="994" w:type="dxa"/>
            <w:tcBorders>
              <w:top w:val="single" w:sz="4" w:space="0" w:color="000000"/>
              <w:left w:val="single" w:sz="4" w:space="0" w:color="000000"/>
              <w:bottom w:val="single" w:sz="4" w:space="0" w:color="000000"/>
              <w:right w:val="single" w:sz="4" w:space="0" w:color="000000"/>
            </w:tcBorders>
            <w:vAlign w:val="center"/>
          </w:tcPr>
          <w:p w14:paraId="18E72D29" w14:textId="77777777" w:rsidR="00BA07F4" w:rsidRDefault="00E732D7">
            <w:pPr>
              <w:ind w:left="2"/>
            </w:pPr>
            <w:r>
              <w:rPr>
                <w:rFonts w:ascii="Tahoma" w:eastAsia="Tahoma" w:hAnsi="Tahoma" w:cs="Tahoma"/>
                <w:sz w:val="18"/>
              </w:rPr>
              <w:t xml:space="preserve">NJ </w:t>
            </w:r>
          </w:p>
        </w:tc>
        <w:tc>
          <w:tcPr>
            <w:tcW w:w="955" w:type="dxa"/>
            <w:tcBorders>
              <w:top w:val="single" w:sz="4" w:space="0" w:color="000000"/>
              <w:left w:val="single" w:sz="4" w:space="0" w:color="000000"/>
              <w:bottom w:val="single" w:sz="4" w:space="0" w:color="000000"/>
              <w:right w:val="single" w:sz="4" w:space="0" w:color="000000"/>
            </w:tcBorders>
            <w:vAlign w:val="center"/>
          </w:tcPr>
          <w:p w14:paraId="77BC3DF5" w14:textId="77777777" w:rsidR="00BA07F4" w:rsidRDefault="00E732D7">
            <w:r>
              <w:rPr>
                <w:rFonts w:ascii="Tahoma" w:eastAsia="Tahoma" w:hAnsi="Tahoma" w:cs="Tahoma"/>
                <w:sz w:val="18"/>
              </w:rPr>
              <w:t xml:space="preserve">FJ </w:t>
            </w:r>
          </w:p>
        </w:tc>
        <w:tc>
          <w:tcPr>
            <w:tcW w:w="1030" w:type="dxa"/>
            <w:tcBorders>
              <w:top w:val="single" w:sz="4" w:space="0" w:color="000000"/>
              <w:left w:val="single" w:sz="4" w:space="0" w:color="000000"/>
              <w:bottom w:val="single" w:sz="4" w:space="0" w:color="000000"/>
              <w:right w:val="single" w:sz="4" w:space="0" w:color="000000"/>
            </w:tcBorders>
            <w:vAlign w:val="center"/>
          </w:tcPr>
          <w:p w14:paraId="0BA1C576" w14:textId="77777777" w:rsidR="00BA07F4" w:rsidRDefault="00E732D7">
            <w:pPr>
              <w:ind w:left="2"/>
            </w:pPr>
            <w:r>
              <w:rPr>
                <w:rFonts w:ascii="Tahoma" w:eastAsia="Tahoma" w:hAnsi="Tahoma" w:cs="Tahoma"/>
                <w:sz w:val="18"/>
              </w:rPr>
              <w:t xml:space="preserve">RJ </w:t>
            </w:r>
          </w:p>
        </w:tc>
        <w:tc>
          <w:tcPr>
            <w:tcW w:w="1071" w:type="dxa"/>
            <w:tcBorders>
              <w:top w:val="single" w:sz="4" w:space="0" w:color="000000"/>
              <w:left w:val="single" w:sz="4" w:space="0" w:color="000000"/>
              <w:bottom w:val="single" w:sz="4" w:space="0" w:color="000000"/>
              <w:right w:val="single" w:sz="4" w:space="0" w:color="000000"/>
            </w:tcBorders>
            <w:vAlign w:val="center"/>
          </w:tcPr>
          <w:p w14:paraId="5820F13E" w14:textId="77777777" w:rsidR="00BA07F4" w:rsidRDefault="00E732D7">
            <w:pPr>
              <w:ind w:left="1"/>
            </w:pPr>
            <w:r>
              <w:rPr>
                <w:rFonts w:ascii="Tahoma" w:eastAsia="Tahoma" w:hAnsi="Tahoma" w:cs="Tahoma"/>
                <w:sz w:val="18"/>
              </w:rPr>
              <w:t xml:space="preserve">ŠJ </w:t>
            </w:r>
          </w:p>
        </w:tc>
        <w:tc>
          <w:tcPr>
            <w:tcW w:w="1104" w:type="dxa"/>
            <w:tcBorders>
              <w:top w:val="single" w:sz="4" w:space="0" w:color="000000"/>
              <w:left w:val="single" w:sz="4" w:space="0" w:color="000000"/>
              <w:bottom w:val="single" w:sz="4" w:space="0" w:color="000000"/>
              <w:right w:val="single" w:sz="4" w:space="0" w:color="000000"/>
            </w:tcBorders>
            <w:vAlign w:val="center"/>
          </w:tcPr>
          <w:p w14:paraId="02D3CC44" w14:textId="77777777" w:rsidR="00BA07F4" w:rsidRDefault="00E732D7">
            <w:pPr>
              <w:ind w:left="2"/>
            </w:pPr>
            <w:r>
              <w:rPr>
                <w:rFonts w:ascii="Tahoma" w:eastAsia="Tahoma" w:hAnsi="Tahoma" w:cs="Tahoma"/>
                <w:sz w:val="18"/>
              </w:rPr>
              <w:t xml:space="preserve">LJ </w:t>
            </w:r>
          </w:p>
        </w:tc>
      </w:tr>
      <w:tr w:rsidR="00BA07F4" w14:paraId="0CDF9BDC" w14:textId="77777777">
        <w:trPr>
          <w:trHeight w:val="456"/>
        </w:trPr>
        <w:tc>
          <w:tcPr>
            <w:tcW w:w="1414" w:type="dxa"/>
            <w:tcBorders>
              <w:top w:val="single" w:sz="4" w:space="0" w:color="000000"/>
              <w:left w:val="single" w:sz="4" w:space="0" w:color="000000"/>
              <w:bottom w:val="single" w:sz="4" w:space="0" w:color="000000"/>
              <w:right w:val="single" w:sz="4" w:space="0" w:color="000000"/>
            </w:tcBorders>
            <w:vAlign w:val="center"/>
          </w:tcPr>
          <w:p w14:paraId="221DF6A5" w14:textId="77777777" w:rsidR="00BA07F4" w:rsidRDefault="00E732D7">
            <w:pPr>
              <w:ind w:left="2"/>
            </w:pPr>
            <w:r>
              <w:rPr>
                <w:rFonts w:ascii="Tahoma" w:eastAsia="Tahoma" w:hAnsi="Tahoma" w:cs="Tahoma"/>
                <w:sz w:val="1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728BEA36" w14:textId="77777777" w:rsidR="00BA07F4" w:rsidRDefault="00E732D7">
            <w:r>
              <w:rPr>
                <w:rFonts w:ascii="Tahoma" w:eastAsia="Tahoma" w:hAnsi="Tahoma" w:cs="Tahoma"/>
                <w:sz w:val="18"/>
              </w:rPr>
              <w:t xml:space="preserve">Počet žáků ve školním kole </w:t>
            </w:r>
          </w:p>
        </w:tc>
        <w:tc>
          <w:tcPr>
            <w:tcW w:w="991" w:type="dxa"/>
            <w:tcBorders>
              <w:top w:val="single" w:sz="4" w:space="0" w:color="000000"/>
              <w:left w:val="single" w:sz="4" w:space="0" w:color="000000"/>
              <w:bottom w:val="single" w:sz="4" w:space="0" w:color="000000"/>
              <w:right w:val="single" w:sz="4" w:space="0" w:color="000000"/>
            </w:tcBorders>
            <w:vAlign w:val="center"/>
          </w:tcPr>
          <w:p w14:paraId="7CA50463" w14:textId="77777777" w:rsidR="00BA07F4" w:rsidRDefault="00E732D7">
            <w:pPr>
              <w:ind w:left="2"/>
            </w:pPr>
            <w:r>
              <w:rPr>
                <w:rFonts w:ascii="Tahoma" w:eastAsia="Tahoma" w:hAnsi="Tahoma" w:cs="Tahoma"/>
                <w:sz w:val="18"/>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61A64405" w14:textId="77777777" w:rsidR="00BA07F4" w:rsidRDefault="00E732D7">
            <w:pPr>
              <w:ind w:left="2"/>
            </w:pPr>
            <w:r>
              <w:rPr>
                <w:rFonts w:ascii="Tahoma" w:eastAsia="Tahoma" w:hAnsi="Tahoma" w:cs="Tahoma"/>
                <w:sz w:val="18"/>
              </w:rPr>
              <w:t xml:space="preserve"> </w:t>
            </w:r>
          </w:p>
        </w:tc>
        <w:tc>
          <w:tcPr>
            <w:tcW w:w="955" w:type="dxa"/>
            <w:tcBorders>
              <w:top w:val="single" w:sz="4" w:space="0" w:color="000000"/>
              <w:left w:val="single" w:sz="4" w:space="0" w:color="000000"/>
              <w:bottom w:val="single" w:sz="4" w:space="0" w:color="000000"/>
              <w:right w:val="single" w:sz="4" w:space="0" w:color="000000"/>
            </w:tcBorders>
            <w:vAlign w:val="center"/>
          </w:tcPr>
          <w:p w14:paraId="428C6FF9" w14:textId="77777777" w:rsidR="00BA07F4" w:rsidRDefault="00E732D7">
            <w:r>
              <w:rPr>
                <w:rFonts w:ascii="Tahoma" w:eastAsia="Tahoma" w:hAnsi="Tahoma" w:cs="Tahoma"/>
                <w:sz w:val="18"/>
              </w:rPr>
              <w:t xml:space="preserve"> </w:t>
            </w:r>
          </w:p>
        </w:tc>
        <w:tc>
          <w:tcPr>
            <w:tcW w:w="1030" w:type="dxa"/>
            <w:tcBorders>
              <w:top w:val="single" w:sz="4" w:space="0" w:color="000000"/>
              <w:left w:val="single" w:sz="4" w:space="0" w:color="000000"/>
              <w:bottom w:val="single" w:sz="4" w:space="0" w:color="000000"/>
              <w:right w:val="single" w:sz="4" w:space="0" w:color="000000"/>
            </w:tcBorders>
            <w:vAlign w:val="center"/>
          </w:tcPr>
          <w:p w14:paraId="20B07C79" w14:textId="77777777" w:rsidR="00BA07F4" w:rsidRDefault="00E732D7">
            <w:pPr>
              <w:ind w:left="2"/>
            </w:pPr>
            <w:r>
              <w:rPr>
                <w:rFonts w:ascii="Tahoma" w:eastAsia="Tahoma" w:hAnsi="Tahoma" w:cs="Tahoma"/>
                <w:sz w:val="18"/>
              </w:rPr>
              <w:t xml:space="preserve"> </w:t>
            </w:r>
          </w:p>
        </w:tc>
        <w:tc>
          <w:tcPr>
            <w:tcW w:w="1071" w:type="dxa"/>
            <w:tcBorders>
              <w:top w:val="single" w:sz="4" w:space="0" w:color="000000"/>
              <w:left w:val="single" w:sz="4" w:space="0" w:color="000000"/>
              <w:bottom w:val="single" w:sz="4" w:space="0" w:color="000000"/>
              <w:right w:val="single" w:sz="4" w:space="0" w:color="000000"/>
            </w:tcBorders>
            <w:vAlign w:val="center"/>
          </w:tcPr>
          <w:p w14:paraId="2DA3FFB5" w14:textId="77777777" w:rsidR="00BA07F4" w:rsidRDefault="00E732D7">
            <w:pPr>
              <w:ind w:left="1"/>
            </w:pPr>
            <w:r>
              <w:rPr>
                <w:rFonts w:ascii="Tahoma" w:eastAsia="Tahoma" w:hAnsi="Tahoma" w:cs="Tahoma"/>
                <w:sz w:val="18"/>
              </w:rPr>
              <w:t xml:space="preserve"> </w:t>
            </w:r>
          </w:p>
        </w:tc>
        <w:tc>
          <w:tcPr>
            <w:tcW w:w="1104" w:type="dxa"/>
            <w:tcBorders>
              <w:top w:val="single" w:sz="4" w:space="0" w:color="000000"/>
              <w:left w:val="single" w:sz="4" w:space="0" w:color="000000"/>
              <w:bottom w:val="single" w:sz="4" w:space="0" w:color="000000"/>
              <w:right w:val="single" w:sz="4" w:space="0" w:color="000000"/>
            </w:tcBorders>
            <w:vAlign w:val="center"/>
          </w:tcPr>
          <w:p w14:paraId="07957CC1" w14:textId="77777777" w:rsidR="00BA07F4" w:rsidRDefault="00E732D7">
            <w:pPr>
              <w:ind w:left="2"/>
            </w:pPr>
            <w:r>
              <w:rPr>
                <w:rFonts w:ascii="Tahoma" w:eastAsia="Tahoma" w:hAnsi="Tahoma" w:cs="Tahoma"/>
                <w:sz w:val="18"/>
              </w:rPr>
              <w:t xml:space="preserve"> </w:t>
            </w:r>
          </w:p>
        </w:tc>
      </w:tr>
      <w:tr w:rsidR="00BA07F4" w14:paraId="05BAC9BA" w14:textId="77777777">
        <w:trPr>
          <w:trHeight w:val="456"/>
        </w:trPr>
        <w:tc>
          <w:tcPr>
            <w:tcW w:w="1414" w:type="dxa"/>
            <w:tcBorders>
              <w:top w:val="single" w:sz="4" w:space="0" w:color="000000"/>
              <w:left w:val="single" w:sz="4" w:space="0" w:color="000000"/>
              <w:bottom w:val="single" w:sz="4" w:space="0" w:color="000000"/>
              <w:right w:val="single" w:sz="4" w:space="0" w:color="000000"/>
            </w:tcBorders>
            <w:vAlign w:val="center"/>
          </w:tcPr>
          <w:p w14:paraId="796AECAF" w14:textId="77777777" w:rsidR="00BA07F4" w:rsidRDefault="00E732D7">
            <w:pPr>
              <w:ind w:left="2"/>
            </w:pPr>
            <w:r>
              <w:rPr>
                <w:rFonts w:ascii="Tahoma" w:eastAsia="Tahoma" w:hAnsi="Tahoma" w:cs="Tahoma"/>
                <w:sz w:val="1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1606E465" w14:textId="77777777" w:rsidR="00BA07F4" w:rsidRDefault="00E732D7">
            <w:r>
              <w:rPr>
                <w:rFonts w:ascii="Tahoma" w:eastAsia="Tahoma" w:hAnsi="Tahoma" w:cs="Tahoma"/>
                <w:sz w:val="18"/>
              </w:rPr>
              <w:t xml:space="preserve">Počet žáků v okresním kole </w:t>
            </w:r>
          </w:p>
        </w:tc>
        <w:tc>
          <w:tcPr>
            <w:tcW w:w="991" w:type="dxa"/>
            <w:tcBorders>
              <w:top w:val="single" w:sz="4" w:space="0" w:color="000000"/>
              <w:left w:val="single" w:sz="4" w:space="0" w:color="000000"/>
              <w:bottom w:val="single" w:sz="4" w:space="0" w:color="000000"/>
              <w:right w:val="single" w:sz="4" w:space="0" w:color="000000"/>
            </w:tcBorders>
            <w:vAlign w:val="center"/>
          </w:tcPr>
          <w:p w14:paraId="2174C30C" w14:textId="77777777" w:rsidR="00BA07F4" w:rsidRDefault="00E732D7">
            <w:pPr>
              <w:ind w:left="2"/>
            </w:pPr>
            <w:r>
              <w:rPr>
                <w:rFonts w:ascii="Tahoma" w:eastAsia="Tahoma" w:hAnsi="Tahoma" w:cs="Tahoma"/>
                <w:sz w:val="18"/>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176B5A5C" w14:textId="77777777" w:rsidR="00BA07F4" w:rsidRDefault="00E732D7">
            <w:pPr>
              <w:ind w:left="2"/>
            </w:pPr>
            <w:r>
              <w:rPr>
                <w:rFonts w:ascii="Tahoma" w:eastAsia="Tahoma" w:hAnsi="Tahoma" w:cs="Tahoma"/>
                <w:sz w:val="18"/>
              </w:rPr>
              <w:t xml:space="preserve"> </w:t>
            </w:r>
          </w:p>
        </w:tc>
        <w:tc>
          <w:tcPr>
            <w:tcW w:w="955" w:type="dxa"/>
            <w:tcBorders>
              <w:top w:val="single" w:sz="4" w:space="0" w:color="000000"/>
              <w:left w:val="single" w:sz="4" w:space="0" w:color="000000"/>
              <w:bottom w:val="single" w:sz="4" w:space="0" w:color="000000"/>
              <w:right w:val="single" w:sz="4" w:space="0" w:color="000000"/>
            </w:tcBorders>
            <w:vAlign w:val="center"/>
          </w:tcPr>
          <w:p w14:paraId="0C763B57" w14:textId="77777777" w:rsidR="00BA07F4" w:rsidRDefault="00E732D7">
            <w:r>
              <w:rPr>
                <w:rFonts w:ascii="Tahoma" w:eastAsia="Tahoma" w:hAnsi="Tahoma" w:cs="Tahoma"/>
                <w:sz w:val="18"/>
              </w:rPr>
              <w:t xml:space="preserve"> </w:t>
            </w:r>
          </w:p>
        </w:tc>
        <w:tc>
          <w:tcPr>
            <w:tcW w:w="1030" w:type="dxa"/>
            <w:tcBorders>
              <w:top w:val="single" w:sz="4" w:space="0" w:color="000000"/>
              <w:left w:val="single" w:sz="4" w:space="0" w:color="000000"/>
              <w:bottom w:val="single" w:sz="4" w:space="0" w:color="000000"/>
              <w:right w:val="single" w:sz="4" w:space="0" w:color="000000"/>
            </w:tcBorders>
            <w:vAlign w:val="center"/>
          </w:tcPr>
          <w:p w14:paraId="2ECF29C3" w14:textId="77777777" w:rsidR="00BA07F4" w:rsidRDefault="00E732D7">
            <w:pPr>
              <w:ind w:left="2"/>
            </w:pPr>
            <w:r>
              <w:rPr>
                <w:rFonts w:ascii="Tahoma" w:eastAsia="Tahoma" w:hAnsi="Tahoma" w:cs="Tahoma"/>
                <w:sz w:val="18"/>
              </w:rPr>
              <w:t xml:space="preserve"> </w:t>
            </w:r>
          </w:p>
        </w:tc>
        <w:tc>
          <w:tcPr>
            <w:tcW w:w="1071" w:type="dxa"/>
            <w:tcBorders>
              <w:top w:val="single" w:sz="4" w:space="0" w:color="000000"/>
              <w:left w:val="single" w:sz="4" w:space="0" w:color="000000"/>
              <w:bottom w:val="single" w:sz="4" w:space="0" w:color="000000"/>
              <w:right w:val="single" w:sz="4" w:space="0" w:color="000000"/>
            </w:tcBorders>
            <w:vAlign w:val="center"/>
          </w:tcPr>
          <w:p w14:paraId="5C81D74F" w14:textId="77777777" w:rsidR="00BA07F4" w:rsidRDefault="00E732D7">
            <w:pPr>
              <w:ind w:left="1"/>
            </w:pPr>
            <w:r>
              <w:rPr>
                <w:rFonts w:ascii="Tahoma" w:eastAsia="Tahoma" w:hAnsi="Tahoma" w:cs="Tahoma"/>
                <w:sz w:val="18"/>
              </w:rPr>
              <w:t xml:space="preserve"> </w:t>
            </w:r>
          </w:p>
        </w:tc>
        <w:tc>
          <w:tcPr>
            <w:tcW w:w="1104" w:type="dxa"/>
            <w:tcBorders>
              <w:top w:val="single" w:sz="4" w:space="0" w:color="000000"/>
              <w:left w:val="single" w:sz="4" w:space="0" w:color="000000"/>
              <w:bottom w:val="single" w:sz="4" w:space="0" w:color="000000"/>
              <w:right w:val="single" w:sz="4" w:space="0" w:color="000000"/>
            </w:tcBorders>
            <w:vAlign w:val="center"/>
          </w:tcPr>
          <w:p w14:paraId="7C2DD7C0" w14:textId="77777777" w:rsidR="00BA07F4" w:rsidRDefault="00E732D7">
            <w:pPr>
              <w:ind w:left="2"/>
            </w:pPr>
            <w:r>
              <w:rPr>
                <w:rFonts w:ascii="Tahoma" w:eastAsia="Tahoma" w:hAnsi="Tahoma" w:cs="Tahoma"/>
                <w:sz w:val="18"/>
              </w:rPr>
              <w:t xml:space="preserve"> </w:t>
            </w:r>
          </w:p>
        </w:tc>
      </w:tr>
      <w:tr w:rsidR="00BA07F4" w14:paraId="54EAA670" w14:textId="77777777">
        <w:trPr>
          <w:trHeight w:val="456"/>
        </w:trPr>
        <w:tc>
          <w:tcPr>
            <w:tcW w:w="1414" w:type="dxa"/>
            <w:tcBorders>
              <w:top w:val="single" w:sz="4" w:space="0" w:color="000000"/>
              <w:left w:val="single" w:sz="4" w:space="0" w:color="000000"/>
              <w:bottom w:val="single" w:sz="4" w:space="0" w:color="000000"/>
              <w:right w:val="single" w:sz="4" w:space="0" w:color="000000"/>
            </w:tcBorders>
            <w:vAlign w:val="center"/>
          </w:tcPr>
          <w:p w14:paraId="69D9AA7A" w14:textId="77777777" w:rsidR="00BA07F4" w:rsidRDefault="00E732D7">
            <w:pPr>
              <w:ind w:left="2"/>
            </w:pPr>
            <w:r>
              <w:rPr>
                <w:rFonts w:ascii="Tahoma" w:eastAsia="Tahoma" w:hAnsi="Tahoma" w:cs="Tahoma"/>
                <w:sz w:val="1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5E6DF637" w14:textId="77777777" w:rsidR="00BA07F4" w:rsidRDefault="00E732D7">
            <w:r>
              <w:rPr>
                <w:rFonts w:ascii="Tahoma" w:eastAsia="Tahoma" w:hAnsi="Tahoma" w:cs="Tahoma"/>
                <w:sz w:val="18"/>
              </w:rPr>
              <w:t xml:space="preserve">Počet žáků v krajském kole </w:t>
            </w:r>
          </w:p>
        </w:tc>
        <w:tc>
          <w:tcPr>
            <w:tcW w:w="991" w:type="dxa"/>
            <w:tcBorders>
              <w:top w:val="single" w:sz="4" w:space="0" w:color="000000"/>
              <w:left w:val="single" w:sz="4" w:space="0" w:color="000000"/>
              <w:bottom w:val="single" w:sz="4" w:space="0" w:color="000000"/>
              <w:right w:val="single" w:sz="4" w:space="0" w:color="000000"/>
            </w:tcBorders>
            <w:vAlign w:val="center"/>
          </w:tcPr>
          <w:p w14:paraId="3B8B8B66" w14:textId="77777777" w:rsidR="00BA07F4" w:rsidRDefault="00E732D7">
            <w:pPr>
              <w:ind w:left="2"/>
            </w:pPr>
            <w:r>
              <w:rPr>
                <w:rFonts w:ascii="Tahoma" w:eastAsia="Tahoma" w:hAnsi="Tahoma" w:cs="Tahoma"/>
                <w:sz w:val="18"/>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736FA5B6" w14:textId="77777777" w:rsidR="00BA07F4" w:rsidRDefault="00E732D7">
            <w:pPr>
              <w:ind w:left="2"/>
            </w:pPr>
            <w:r>
              <w:rPr>
                <w:rFonts w:ascii="Tahoma" w:eastAsia="Tahoma" w:hAnsi="Tahoma" w:cs="Tahoma"/>
                <w:sz w:val="18"/>
              </w:rPr>
              <w:t xml:space="preserve"> </w:t>
            </w:r>
          </w:p>
        </w:tc>
        <w:tc>
          <w:tcPr>
            <w:tcW w:w="955" w:type="dxa"/>
            <w:tcBorders>
              <w:top w:val="single" w:sz="4" w:space="0" w:color="000000"/>
              <w:left w:val="single" w:sz="4" w:space="0" w:color="000000"/>
              <w:bottom w:val="single" w:sz="4" w:space="0" w:color="000000"/>
              <w:right w:val="single" w:sz="4" w:space="0" w:color="000000"/>
            </w:tcBorders>
            <w:vAlign w:val="center"/>
          </w:tcPr>
          <w:p w14:paraId="1D353945" w14:textId="77777777" w:rsidR="00BA07F4" w:rsidRDefault="00E732D7">
            <w:r>
              <w:rPr>
                <w:rFonts w:ascii="Tahoma" w:eastAsia="Tahoma" w:hAnsi="Tahoma" w:cs="Tahoma"/>
                <w:sz w:val="18"/>
              </w:rPr>
              <w:t xml:space="preserve"> </w:t>
            </w:r>
          </w:p>
        </w:tc>
        <w:tc>
          <w:tcPr>
            <w:tcW w:w="1030" w:type="dxa"/>
            <w:tcBorders>
              <w:top w:val="single" w:sz="4" w:space="0" w:color="000000"/>
              <w:left w:val="single" w:sz="4" w:space="0" w:color="000000"/>
              <w:bottom w:val="single" w:sz="4" w:space="0" w:color="000000"/>
              <w:right w:val="single" w:sz="4" w:space="0" w:color="000000"/>
            </w:tcBorders>
            <w:vAlign w:val="center"/>
          </w:tcPr>
          <w:p w14:paraId="1DE2D32D" w14:textId="77777777" w:rsidR="00BA07F4" w:rsidRDefault="00E732D7">
            <w:pPr>
              <w:ind w:left="2"/>
            </w:pPr>
            <w:r>
              <w:rPr>
                <w:rFonts w:ascii="Tahoma" w:eastAsia="Tahoma" w:hAnsi="Tahoma" w:cs="Tahoma"/>
                <w:sz w:val="18"/>
              </w:rPr>
              <w:t xml:space="preserve"> </w:t>
            </w:r>
          </w:p>
        </w:tc>
        <w:tc>
          <w:tcPr>
            <w:tcW w:w="1071" w:type="dxa"/>
            <w:tcBorders>
              <w:top w:val="single" w:sz="4" w:space="0" w:color="000000"/>
              <w:left w:val="single" w:sz="4" w:space="0" w:color="000000"/>
              <w:bottom w:val="single" w:sz="4" w:space="0" w:color="000000"/>
              <w:right w:val="single" w:sz="4" w:space="0" w:color="000000"/>
            </w:tcBorders>
            <w:vAlign w:val="center"/>
          </w:tcPr>
          <w:p w14:paraId="21CC2749" w14:textId="77777777" w:rsidR="00BA07F4" w:rsidRDefault="00E732D7">
            <w:pPr>
              <w:ind w:left="1"/>
            </w:pPr>
            <w:r>
              <w:rPr>
                <w:rFonts w:ascii="Tahoma" w:eastAsia="Tahoma" w:hAnsi="Tahoma" w:cs="Tahoma"/>
                <w:sz w:val="18"/>
              </w:rPr>
              <w:t xml:space="preserve"> </w:t>
            </w:r>
          </w:p>
        </w:tc>
        <w:tc>
          <w:tcPr>
            <w:tcW w:w="1104" w:type="dxa"/>
            <w:tcBorders>
              <w:top w:val="single" w:sz="4" w:space="0" w:color="000000"/>
              <w:left w:val="single" w:sz="4" w:space="0" w:color="000000"/>
              <w:bottom w:val="single" w:sz="4" w:space="0" w:color="000000"/>
              <w:right w:val="single" w:sz="4" w:space="0" w:color="000000"/>
            </w:tcBorders>
            <w:vAlign w:val="center"/>
          </w:tcPr>
          <w:p w14:paraId="300BEF5E" w14:textId="77777777" w:rsidR="00BA07F4" w:rsidRDefault="00E732D7">
            <w:pPr>
              <w:ind w:left="2"/>
            </w:pPr>
            <w:r>
              <w:rPr>
                <w:rFonts w:ascii="Tahoma" w:eastAsia="Tahoma" w:hAnsi="Tahoma" w:cs="Tahoma"/>
                <w:sz w:val="18"/>
              </w:rPr>
              <w:t xml:space="preserve"> </w:t>
            </w:r>
          </w:p>
        </w:tc>
      </w:tr>
    </w:tbl>
    <w:p w14:paraId="490006DB" w14:textId="77777777" w:rsidR="00BA07F4" w:rsidRDefault="00E732D7">
      <w:pPr>
        <w:spacing w:after="219" w:line="248" w:lineRule="auto"/>
        <w:ind w:left="369" w:hanging="10"/>
      </w:pPr>
      <w:r>
        <w:rPr>
          <w:rFonts w:ascii="Tahoma" w:eastAsia="Tahoma" w:hAnsi="Tahoma" w:cs="Tahoma"/>
          <w:sz w:val="18"/>
        </w:rPr>
        <w:t xml:space="preserve">Připomínky a doporučení: </w:t>
      </w:r>
    </w:p>
    <w:p w14:paraId="2113D62E" w14:textId="77777777" w:rsidR="00BA07F4" w:rsidRDefault="00E732D7">
      <w:pPr>
        <w:spacing w:after="96" w:line="248" w:lineRule="auto"/>
        <w:ind w:left="369" w:hanging="10"/>
      </w:pPr>
      <w:r>
        <w:rPr>
          <w:rFonts w:ascii="Tahoma" w:eastAsia="Tahoma" w:hAnsi="Tahoma" w:cs="Tahoma"/>
          <w:sz w:val="18"/>
        </w:rPr>
        <w:t xml:space="preserve">Jméno a podpis odpovědného učitele: </w:t>
      </w:r>
    </w:p>
    <w:p w14:paraId="110C554A" w14:textId="77777777" w:rsidR="00BA07F4" w:rsidRDefault="00E732D7">
      <w:pPr>
        <w:spacing w:after="117" w:line="241" w:lineRule="auto"/>
        <w:ind w:left="374" w:right="42"/>
        <w:jc w:val="both"/>
      </w:pPr>
      <w:r>
        <w:rPr>
          <w:rFonts w:ascii="Tahoma" w:eastAsia="Tahoma" w:hAnsi="Tahoma" w:cs="Tahoma"/>
          <w:sz w:val="18"/>
        </w:rPr>
        <w:lastRenderedPageBreak/>
        <w:t xml:space="preserve">Vyplněnou tabulku zašlete organizátorům okresního kola (N a A) nebo krajského kola (F, Š, R a L). Organizátor krajského kola zašle údaje o počtu soutěžících v jednotlivých kolech (školní, okresní, krajské) a jazycích (N, A, R, F, Š, L) Národnímu pedagogickému institutu České republiky, Oddělení mládeže a podpory nadání.    </w:t>
      </w:r>
    </w:p>
    <w:sectPr w:rsidR="00BA07F4">
      <w:footerReference w:type="even" r:id="rId28"/>
      <w:footerReference w:type="default" r:id="rId29"/>
      <w:footerReference w:type="first" r:id="rId30"/>
      <w:pgSz w:w="11906" w:h="16838"/>
      <w:pgMar w:top="9" w:right="906" w:bottom="565" w:left="591"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14A99" w14:textId="77777777" w:rsidR="00CC0BC0" w:rsidRDefault="00CC0BC0">
      <w:pPr>
        <w:spacing w:after="0" w:line="240" w:lineRule="auto"/>
      </w:pPr>
      <w:r>
        <w:separator/>
      </w:r>
    </w:p>
  </w:endnote>
  <w:endnote w:type="continuationSeparator" w:id="0">
    <w:p w14:paraId="308529CA" w14:textId="77777777" w:rsidR="00CC0BC0" w:rsidRDefault="00CC0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F13BF" w14:textId="77777777" w:rsidR="00BA07F4" w:rsidRDefault="00E732D7">
    <w:pPr>
      <w:tabs>
        <w:tab w:val="center" w:pos="374"/>
        <w:tab w:val="center" w:pos="5361"/>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99467" w14:textId="7DA23DF1" w:rsidR="00BA07F4" w:rsidRDefault="00E732D7">
    <w:pPr>
      <w:tabs>
        <w:tab w:val="center" w:pos="374"/>
        <w:tab w:val="center" w:pos="5361"/>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220C0B" w:rsidRPr="00220C0B">
      <w:rPr>
        <w:rFonts w:ascii="Times New Roman" w:eastAsia="Times New Roman" w:hAnsi="Times New Roman" w:cs="Times New Roman"/>
        <w:noProof/>
        <w:sz w:val="20"/>
      </w:rPr>
      <w:t>7</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B1EE0" w14:textId="77777777" w:rsidR="00BA07F4" w:rsidRDefault="00BA07F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07E1B" w14:textId="77777777" w:rsidR="00CC0BC0" w:rsidRDefault="00CC0BC0">
      <w:pPr>
        <w:spacing w:after="0" w:line="240" w:lineRule="auto"/>
      </w:pPr>
      <w:r>
        <w:separator/>
      </w:r>
    </w:p>
  </w:footnote>
  <w:footnote w:type="continuationSeparator" w:id="0">
    <w:p w14:paraId="65024B2C" w14:textId="77777777" w:rsidR="00CC0BC0" w:rsidRDefault="00CC0B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6381"/>
    <w:multiLevelType w:val="hybridMultilevel"/>
    <w:tmpl w:val="5518E2D0"/>
    <w:lvl w:ilvl="0" w:tplc="FEACA9B6">
      <w:start w:val="1"/>
      <w:numFmt w:val="decimal"/>
      <w:lvlText w:val="%1."/>
      <w:lvlJc w:val="left"/>
      <w:pPr>
        <w:ind w:left="10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2A4ACEBE">
      <w:start w:val="1"/>
      <w:numFmt w:val="lowerLetter"/>
      <w:lvlText w:val="%2)"/>
      <w:lvlJc w:val="left"/>
      <w:pPr>
        <w:ind w:left="10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3EC460E">
      <w:start w:val="1"/>
      <w:numFmt w:val="lowerRoman"/>
      <w:lvlText w:val="%3"/>
      <w:lvlJc w:val="left"/>
      <w:pPr>
        <w:ind w:left="17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ABE4208">
      <w:start w:val="1"/>
      <w:numFmt w:val="decimal"/>
      <w:lvlText w:val="%4"/>
      <w:lvlJc w:val="left"/>
      <w:pPr>
        <w:ind w:left="25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F26DD12">
      <w:start w:val="1"/>
      <w:numFmt w:val="lowerLetter"/>
      <w:lvlText w:val="%5"/>
      <w:lvlJc w:val="left"/>
      <w:pPr>
        <w:ind w:left="32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9864130">
      <w:start w:val="1"/>
      <w:numFmt w:val="lowerRoman"/>
      <w:lvlText w:val="%6"/>
      <w:lvlJc w:val="left"/>
      <w:pPr>
        <w:ind w:left="39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9DCBB52">
      <w:start w:val="1"/>
      <w:numFmt w:val="decimal"/>
      <w:lvlText w:val="%7"/>
      <w:lvlJc w:val="left"/>
      <w:pPr>
        <w:ind w:left="46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54EF5C0">
      <w:start w:val="1"/>
      <w:numFmt w:val="lowerLetter"/>
      <w:lvlText w:val="%8"/>
      <w:lvlJc w:val="left"/>
      <w:pPr>
        <w:ind w:left="53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C5C6014">
      <w:start w:val="1"/>
      <w:numFmt w:val="lowerRoman"/>
      <w:lvlText w:val="%9"/>
      <w:lvlJc w:val="left"/>
      <w:pPr>
        <w:ind w:left="61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D064AB"/>
    <w:multiLevelType w:val="hybridMultilevel"/>
    <w:tmpl w:val="68FC23BC"/>
    <w:lvl w:ilvl="0" w:tplc="491E939C">
      <w:start w:val="1"/>
      <w:numFmt w:val="lowerLetter"/>
      <w:lvlText w:val="%1)"/>
      <w:lvlJc w:val="left"/>
      <w:pPr>
        <w:ind w:left="101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64C45324">
      <w:start w:val="1"/>
      <w:numFmt w:val="lowerLetter"/>
      <w:lvlText w:val="%2"/>
      <w:lvlJc w:val="left"/>
      <w:pPr>
        <w:ind w:left="136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26BC46D2">
      <w:start w:val="1"/>
      <w:numFmt w:val="lowerRoman"/>
      <w:lvlText w:val="%3"/>
      <w:lvlJc w:val="left"/>
      <w:pPr>
        <w:ind w:left="208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3EBC33DC">
      <w:start w:val="1"/>
      <w:numFmt w:val="decimal"/>
      <w:lvlText w:val="%4"/>
      <w:lvlJc w:val="left"/>
      <w:pPr>
        <w:ind w:left="280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F388439C">
      <w:start w:val="1"/>
      <w:numFmt w:val="lowerLetter"/>
      <w:lvlText w:val="%5"/>
      <w:lvlJc w:val="left"/>
      <w:pPr>
        <w:ind w:left="352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293AEC68">
      <w:start w:val="1"/>
      <w:numFmt w:val="lowerRoman"/>
      <w:lvlText w:val="%6"/>
      <w:lvlJc w:val="left"/>
      <w:pPr>
        <w:ind w:left="424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12FEEF32">
      <w:start w:val="1"/>
      <w:numFmt w:val="decimal"/>
      <w:lvlText w:val="%7"/>
      <w:lvlJc w:val="left"/>
      <w:pPr>
        <w:ind w:left="496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EE9C6BA2">
      <w:start w:val="1"/>
      <w:numFmt w:val="lowerLetter"/>
      <w:lvlText w:val="%8"/>
      <w:lvlJc w:val="left"/>
      <w:pPr>
        <w:ind w:left="568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8CEE0774">
      <w:start w:val="1"/>
      <w:numFmt w:val="lowerRoman"/>
      <w:lvlText w:val="%9"/>
      <w:lvlJc w:val="left"/>
      <w:pPr>
        <w:ind w:left="640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0913AC4"/>
    <w:multiLevelType w:val="hybridMultilevel"/>
    <w:tmpl w:val="8760E9A2"/>
    <w:lvl w:ilvl="0" w:tplc="7424E894">
      <w:start w:val="1"/>
      <w:numFmt w:val="lowerLetter"/>
      <w:lvlText w:val="%1)"/>
      <w:lvlJc w:val="left"/>
      <w:pPr>
        <w:ind w:left="3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2586D4DC">
      <w:start w:val="1"/>
      <w:numFmt w:val="lowerLetter"/>
      <w:lvlText w:val="%2"/>
      <w:lvlJc w:val="left"/>
      <w:pPr>
        <w:ind w:left="10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CD4790A">
      <w:start w:val="1"/>
      <w:numFmt w:val="lowerRoman"/>
      <w:lvlText w:val="%3"/>
      <w:lvlJc w:val="left"/>
      <w:pPr>
        <w:ind w:left="18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C28C6E8">
      <w:start w:val="1"/>
      <w:numFmt w:val="decimal"/>
      <w:lvlText w:val="%4"/>
      <w:lvlJc w:val="left"/>
      <w:pPr>
        <w:ind w:left="25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388CFF2">
      <w:start w:val="1"/>
      <w:numFmt w:val="lowerLetter"/>
      <w:lvlText w:val="%5"/>
      <w:lvlJc w:val="left"/>
      <w:pPr>
        <w:ind w:left="32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88AC324">
      <w:start w:val="1"/>
      <w:numFmt w:val="lowerRoman"/>
      <w:lvlText w:val="%6"/>
      <w:lvlJc w:val="left"/>
      <w:pPr>
        <w:ind w:left="39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796C434">
      <w:start w:val="1"/>
      <w:numFmt w:val="decimal"/>
      <w:lvlText w:val="%7"/>
      <w:lvlJc w:val="left"/>
      <w:pPr>
        <w:ind w:left="46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D185F74">
      <w:start w:val="1"/>
      <w:numFmt w:val="lowerLetter"/>
      <w:lvlText w:val="%8"/>
      <w:lvlJc w:val="left"/>
      <w:pPr>
        <w:ind w:left="54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BDC66D0">
      <w:start w:val="1"/>
      <w:numFmt w:val="lowerRoman"/>
      <w:lvlText w:val="%9"/>
      <w:lvlJc w:val="left"/>
      <w:pPr>
        <w:ind w:left="61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25142C1"/>
    <w:multiLevelType w:val="hybridMultilevel"/>
    <w:tmpl w:val="53F4408A"/>
    <w:lvl w:ilvl="0" w:tplc="6B484BE6">
      <w:start w:val="1"/>
      <w:numFmt w:val="lowerLetter"/>
      <w:lvlText w:val="%1)"/>
      <w:lvlJc w:val="left"/>
      <w:pPr>
        <w:ind w:left="3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07887AC">
      <w:start w:val="1"/>
      <w:numFmt w:val="lowerLetter"/>
      <w:lvlText w:val="%2"/>
      <w:lvlJc w:val="left"/>
      <w:pPr>
        <w:ind w:left="10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BDC1846">
      <w:start w:val="1"/>
      <w:numFmt w:val="lowerRoman"/>
      <w:lvlText w:val="%3"/>
      <w:lvlJc w:val="left"/>
      <w:pPr>
        <w:ind w:left="18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B1DA6E28">
      <w:start w:val="1"/>
      <w:numFmt w:val="decimal"/>
      <w:lvlText w:val="%4"/>
      <w:lvlJc w:val="left"/>
      <w:pPr>
        <w:ind w:left="25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D2CCD22">
      <w:start w:val="1"/>
      <w:numFmt w:val="lowerLetter"/>
      <w:lvlText w:val="%5"/>
      <w:lvlJc w:val="left"/>
      <w:pPr>
        <w:ind w:left="32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EEA7590">
      <w:start w:val="1"/>
      <w:numFmt w:val="lowerRoman"/>
      <w:lvlText w:val="%6"/>
      <w:lvlJc w:val="left"/>
      <w:pPr>
        <w:ind w:left="39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23C4AC6">
      <w:start w:val="1"/>
      <w:numFmt w:val="decimal"/>
      <w:lvlText w:val="%7"/>
      <w:lvlJc w:val="left"/>
      <w:pPr>
        <w:ind w:left="46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E02AA50">
      <w:start w:val="1"/>
      <w:numFmt w:val="lowerLetter"/>
      <w:lvlText w:val="%8"/>
      <w:lvlJc w:val="left"/>
      <w:pPr>
        <w:ind w:left="54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4CFEFDF4">
      <w:start w:val="1"/>
      <w:numFmt w:val="lowerRoman"/>
      <w:lvlText w:val="%9"/>
      <w:lvlJc w:val="left"/>
      <w:pPr>
        <w:ind w:left="61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B120782"/>
    <w:multiLevelType w:val="hybridMultilevel"/>
    <w:tmpl w:val="58FAD6C2"/>
    <w:lvl w:ilvl="0" w:tplc="70D655B2">
      <w:start w:val="1"/>
      <w:numFmt w:val="lowerLetter"/>
      <w:lvlText w:val="%1)"/>
      <w:lvlJc w:val="left"/>
      <w:pPr>
        <w:ind w:left="105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9527C0E">
      <w:start w:val="1"/>
      <w:numFmt w:val="lowerLetter"/>
      <w:lvlText w:val="%2"/>
      <w:lvlJc w:val="left"/>
      <w:pPr>
        <w:ind w:left="14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4C0B980">
      <w:start w:val="1"/>
      <w:numFmt w:val="lowerRoman"/>
      <w:lvlText w:val="%3"/>
      <w:lvlJc w:val="left"/>
      <w:pPr>
        <w:ind w:left="212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5E2C878">
      <w:start w:val="1"/>
      <w:numFmt w:val="decimal"/>
      <w:lvlText w:val="%4"/>
      <w:lvlJc w:val="left"/>
      <w:pPr>
        <w:ind w:left="28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CDE03D2">
      <w:start w:val="1"/>
      <w:numFmt w:val="lowerLetter"/>
      <w:lvlText w:val="%5"/>
      <w:lvlJc w:val="left"/>
      <w:pPr>
        <w:ind w:left="35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1EAA134">
      <w:start w:val="1"/>
      <w:numFmt w:val="lowerRoman"/>
      <w:lvlText w:val="%6"/>
      <w:lvlJc w:val="left"/>
      <w:pPr>
        <w:ind w:left="42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58E8268">
      <w:start w:val="1"/>
      <w:numFmt w:val="decimal"/>
      <w:lvlText w:val="%7"/>
      <w:lvlJc w:val="left"/>
      <w:pPr>
        <w:ind w:left="50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8729638">
      <w:start w:val="1"/>
      <w:numFmt w:val="lowerLetter"/>
      <w:lvlText w:val="%8"/>
      <w:lvlJc w:val="left"/>
      <w:pPr>
        <w:ind w:left="572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CDA3788">
      <w:start w:val="1"/>
      <w:numFmt w:val="lowerRoman"/>
      <w:lvlText w:val="%9"/>
      <w:lvlJc w:val="left"/>
      <w:pPr>
        <w:ind w:left="64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CDD543D"/>
    <w:multiLevelType w:val="hybridMultilevel"/>
    <w:tmpl w:val="C518D6E4"/>
    <w:lvl w:ilvl="0" w:tplc="91FC06EC">
      <w:start w:val="1"/>
      <w:numFmt w:val="lowerLetter"/>
      <w:lvlText w:val="%1)"/>
      <w:lvlJc w:val="left"/>
      <w:pPr>
        <w:ind w:left="101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0BD2C132">
      <w:start w:val="1"/>
      <w:numFmt w:val="lowerLetter"/>
      <w:lvlText w:val="%2"/>
      <w:lvlJc w:val="left"/>
      <w:pPr>
        <w:ind w:left="137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3A1C9598">
      <w:start w:val="1"/>
      <w:numFmt w:val="lowerRoman"/>
      <w:lvlText w:val="%3"/>
      <w:lvlJc w:val="left"/>
      <w:pPr>
        <w:ind w:left="209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7F72B16E">
      <w:start w:val="1"/>
      <w:numFmt w:val="decimal"/>
      <w:lvlText w:val="%4"/>
      <w:lvlJc w:val="left"/>
      <w:pPr>
        <w:ind w:left="281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6B227C9C">
      <w:start w:val="1"/>
      <w:numFmt w:val="lowerLetter"/>
      <w:lvlText w:val="%5"/>
      <w:lvlJc w:val="left"/>
      <w:pPr>
        <w:ind w:left="353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DD6042A2">
      <w:start w:val="1"/>
      <w:numFmt w:val="lowerRoman"/>
      <w:lvlText w:val="%6"/>
      <w:lvlJc w:val="left"/>
      <w:pPr>
        <w:ind w:left="425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CD12BAC4">
      <w:start w:val="1"/>
      <w:numFmt w:val="decimal"/>
      <w:lvlText w:val="%7"/>
      <w:lvlJc w:val="left"/>
      <w:pPr>
        <w:ind w:left="497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71101628">
      <w:start w:val="1"/>
      <w:numFmt w:val="lowerLetter"/>
      <w:lvlText w:val="%8"/>
      <w:lvlJc w:val="left"/>
      <w:pPr>
        <w:ind w:left="569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6EBEF524">
      <w:start w:val="1"/>
      <w:numFmt w:val="lowerRoman"/>
      <w:lvlText w:val="%9"/>
      <w:lvlJc w:val="left"/>
      <w:pPr>
        <w:ind w:left="641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5F1C115D"/>
    <w:multiLevelType w:val="hybridMultilevel"/>
    <w:tmpl w:val="893419A8"/>
    <w:lvl w:ilvl="0" w:tplc="A28EC8D0">
      <w:start w:val="1"/>
      <w:numFmt w:val="lowerLetter"/>
      <w:lvlText w:val="%1)"/>
      <w:lvlJc w:val="left"/>
      <w:pPr>
        <w:ind w:left="101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59545424">
      <w:start w:val="1"/>
      <w:numFmt w:val="lowerLetter"/>
      <w:lvlText w:val="%2"/>
      <w:lvlJc w:val="left"/>
      <w:pPr>
        <w:ind w:left="136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3C1A3076">
      <w:start w:val="1"/>
      <w:numFmt w:val="lowerRoman"/>
      <w:lvlText w:val="%3"/>
      <w:lvlJc w:val="left"/>
      <w:pPr>
        <w:ind w:left="208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9ED6F98C">
      <w:start w:val="1"/>
      <w:numFmt w:val="decimal"/>
      <w:lvlText w:val="%4"/>
      <w:lvlJc w:val="left"/>
      <w:pPr>
        <w:ind w:left="280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F29AA6AA">
      <w:start w:val="1"/>
      <w:numFmt w:val="lowerLetter"/>
      <w:lvlText w:val="%5"/>
      <w:lvlJc w:val="left"/>
      <w:pPr>
        <w:ind w:left="352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55C6EDD8">
      <w:start w:val="1"/>
      <w:numFmt w:val="lowerRoman"/>
      <w:lvlText w:val="%6"/>
      <w:lvlJc w:val="left"/>
      <w:pPr>
        <w:ind w:left="424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22848A20">
      <w:start w:val="1"/>
      <w:numFmt w:val="decimal"/>
      <w:lvlText w:val="%7"/>
      <w:lvlJc w:val="left"/>
      <w:pPr>
        <w:ind w:left="496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8870C254">
      <w:start w:val="1"/>
      <w:numFmt w:val="lowerLetter"/>
      <w:lvlText w:val="%8"/>
      <w:lvlJc w:val="left"/>
      <w:pPr>
        <w:ind w:left="568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9CC47610">
      <w:start w:val="1"/>
      <w:numFmt w:val="lowerRoman"/>
      <w:lvlText w:val="%9"/>
      <w:lvlJc w:val="left"/>
      <w:pPr>
        <w:ind w:left="640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63562E6F"/>
    <w:multiLevelType w:val="hybridMultilevel"/>
    <w:tmpl w:val="34761614"/>
    <w:lvl w:ilvl="0" w:tplc="8236D59C">
      <w:start w:val="2"/>
      <w:numFmt w:val="upperLetter"/>
      <w:lvlText w:val="%1."/>
      <w:lvlJc w:val="left"/>
      <w:pPr>
        <w:ind w:left="616"/>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6A248608">
      <w:start w:val="1"/>
      <w:numFmt w:val="lowerLetter"/>
      <w:lvlText w:val="%2"/>
      <w:lvlJc w:val="left"/>
      <w:pPr>
        <w:ind w:left="10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3FFE7E5A">
      <w:start w:val="1"/>
      <w:numFmt w:val="lowerRoman"/>
      <w:lvlText w:val="%3"/>
      <w:lvlJc w:val="left"/>
      <w:pPr>
        <w:ind w:left="18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B2B2F8E0">
      <w:start w:val="1"/>
      <w:numFmt w:val="decimal"/>
      <w:lvlText w:val="%4"/>
      <w:lvlJc w:val="left"/>
      <w:pPr>
        <w:ind w:left="25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3BE2B9BC">
      <w:start w:val="1"/>
      <w:numFmt w:val="lowerLetter"/>
      <w:lvlText w:val="%5"/>
      <w:lvlJc w:val="left"/>
      <w:pPr>
        <w:ind w:left="325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05CCCD88">
      <w:start w:val="1"/>
      <w:numFmt w:val="lowerRoman"/>
      <w:lvlText w:val="%6"/>
      <w:lvlJc w:val="left"/>
      <w:pPr>
        <w:ind w:left="397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5ED69CA6">
      <w:start w:val="1"/>
      <w:numFmt w:val="decimal"/>
      <w:lvlText w:val="%7"/>
      <w:lvlJc w:val="left"/>
      <w:pPr>
        <w:ind w:left="46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1E24934E">
      <w:start w:val="1"/>
      <w:numFmt w:val="lowerLetter"/>
      <w:lvlText w:val="%8"/>
      <w:lvlJc w:val="left"/>
      <w:pPr>
        <w:ind w:left="54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8C32CB18">
      <w:start w:val="1"/>
      <w:numFmt w:val="lowerRoman"/>
      <w:lvlText w:val="%9"/>
      <w:lvlJc w:val="left"/>
      <w:pPr>
        <w:ind w:left="61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2876A39"/>
    <w:multiLevelType w:val="hybridMultilevel"/>
    <w:tmpl w:val="AD8EAE00"/>
    <w:lvl w:ilvl="0" w:tplc="ACC6AF4C">
      <w:start w:val="1"/>
      <w:numFmt w:val="lowerLetter"/>
      <w:lvlText w:val="%1)"/>
      <w:lvlJc w:val="left"/>
      <w:pPr>
        <w:ind w:left="66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65E6A38C">
      <w:start w:val="1"/>
      <w:numFmt w:val="lowerLetter"/>
      <w:lvlText w:val="%2"/>
      <w:lvlJc w:val="left"/>
      <w:pPr>
        <w:ind w:left="136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C9F201F6">
      <w:start w:val="1"/>
      <w:numFmt w:val="lowerRoman"/>
      <w:lvlText w:val="%3"/>
      <w:lvlJc w:val="left"/>
      <w:pPr>
        <w:ind w:left="208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95963122">
      <w:start w:val="1"/>
      <w:numFmt w:val="decimal"/>
      <w:lvlText w:val="%4"/>
      <w:lvlJc w:val="left"/>
      <w:pPr>
        <w:ind w:left="280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2F647652">
      <w:start w:val="1"/>
      <w:numFmt w:val="lowerLetter"/>
      <w:lvlText w:val="%5"/>
      <w:lvlJc w:val="left"/>
      <w:pPr>
        <w:ind w:left="352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C92086FA">
      <w:start w:val="1"/>
      <w:numFmt w:val="lowerRoman"/>
      <w:lvlText w:val="%6"/>
      <w:lvlJc w:val="left"/>
      <w:pPr>
        <w:ind w:left="424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AE9E7C88">
      <w:start w:val="1"/>
      <w:numFmt w:val="decimal"/>
      <w:lvlText w:val="%7"/>
      <w:lvlJc w:val="left"/>
      <w:pPr>
        <w:ind w:left="496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EA4046A0">
      <w:start w:val="1"/>
      <w:numFmt w:val="lowerLetter"/>
      <w:lvlText w:val="%8"/>
      <w:lvlJc w:val="left"/>
      <w:pPr>
        <w:ind w:left="568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E4949886">
      <w:start w:val="1"/>
      <w:numFmt w:val="lowerRoman"/>
      <w:lvlText w:val="%9"/>
      <w:lvlJc w:val="left"/>
      <w:pPr>
        <w:ind w:left="640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75324FAB"/>
    <w:multiLevelType w:val="hybridMultilevel"/>
    <w:tmpl w:val="2D824ECE"/>
    <w:lvl w:ilvl="0" w:tplc="C78846B0">
      <w:start w:val="1"/>
      <w:numFmt w:val="lowerLetter"/>
      <w:lvlText w:val="%1)"/>
      <w:lvlJc w:val="left"/>
      <w:pPr>
        <w:ind w:left="101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59662AD2">
      <w:start w:val="1"/>
      <w:numFmt w:val="lowerLetter"/>
      <w:lvlText w:val="%2"/>
      <w:lvlJc w:val="left"/>
      <w:pPr>
        <w:ind w:left="137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1206F428">
      <w:start w:val="1"/>
      <w:numFmt w:val="lowerRoman"/>
      <w:lvlText w:val="%3"/>
      <w:lvlJc w:val="left"/>
      <w:pPr>
        <w:ind w:left="209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34C6219C">
      <w:start w:val="1"/>
      <w:numFmt w:val="decimal"/>
      <w:lvlText w:val="%4"/>
      <w:lvlJc w:val="left"/>
      <w:pPr>
        <w:ind w:left="281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C6BA6B32">
      <w:start w:val="1"/>
      <w:numFmt w:val="lowerLetter"/>
      <w:lvlText w:val="%5"/>
      <w:lvlJc w:val="left"/>
      <w:pPr>
        <w:ind w:left="353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DD7C8976">
      <w:start w:val="1"/>
      <w:numFmt w:val="lowerRoman"/>
      <w:lvlText w:val="%6"/>
      <w:lvlJc w:val="left"/>
      <w:pPr>
        <w:ind w:left="425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14DC7E84">
      <w:start w:val="1"/>
      <w:numFmt w:val="decimal"/>
      <w:lvlText w:val="%7"/>
      <w:lvlJc w:val="left"/>
      <w:pPr>
        <w:ind w:left="497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25044F24">
      <w:start w:val="1"/>
      <w:numFmt w:val="lowerLetter"/>
      <w:lvlText w:val="%8"/>
      <w:lvlJc w:val="left"/>
      <w:pPr>
        <w:ind w:left="569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8466D98E">
      <w:start w:val="1"/>
      <w:numFmt w:val="lowerRoman"/>
      <w:lvlText w:val="%9"/>
      <w:lvlJc w:val="left"/>
      <w:pPr>
        <w:ind w:left="641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7B6C24A6"/>
    <w:multiLevelType w:val="hybridMultilevel"/>
    <w:tmpl w:val="60703D8C"/>
    <w:lvl w:ilvl="0" w:tplc="B4AE01B0">
      <w:start w:val="1"/>
      <w:numFmt w:val="decimal"/>
      <w:lvlText w:val="%1."/>
      <w:lvlJc w:val="left"/>
      <w:pPr>
        <w:ind w:left="3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294A59BA">
      <w:start w:val="1"/>
      <w:numFmt w:val="lowerLetter"/>
      <w:lvlText w:val="%2)"/>
      <w:lvlJc w:val="left"/>
      <w:pPr>
        <w:ind w:left="799"/>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89EA7AB6">
      <w:start w:val="1"/>
      <w:numFmt w:val="lowerRoman"/>
      <w:lvlText w:val="%3"/>
      <w:lvlJc w:val="left"/>
      <w:pPr>
        <w:ind w:left="14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15B8924C">
      <w:start w:val="1"/>
      <w:numFmt w:val="decimal"/>
      <w:lvlText w:val="%4"/>
      <w:lvlJc w:val="left"/>
      <w:pPr>
        <w:ind w:left="21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053650DE">
      <w:start w:val="1"/>
      <w:numFmt w:val="lowerLetter"/>
      <w:lvlText w:val="%5"/>
      <w:lvlJc w:val="left"/>
      <w:pPr>
        <w:ind w:left="28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BF8A94D2">
      <w:start w:val="1"/>
      <w:numFmt w:val="lowerRoman"/>
      <w:lvlText w:val="%6"/>
      <w:lvlJc w:val="left"/>
      <w:pPr>
        <w:ind w:left="36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AE604444">
      <w:start w:val="1"/>
      <w:numFmt w:val="decimal"/>
      <w:lvlText w:val="%7"/>
      <w:lvlJc w:val="left"/>
      <w:pPr>
        <w:ind w:left="43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69FED212">
      <w:start w:val="1"/>
      <w:numFmt w:val="lowerLetter"/>
      <w:lvlText w:val="%8"/>
      <w:lvlJc w:val="left"/>
      <w:pPr>
        <w:ind w:left="50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AE767A66">
      <w:start w:val="1"/>
      <w:numFmt w:val="lowerRoman"/>
      <w:lvlText w:val="%9"/>
      <w:lvlJc w:val="left"/>
      <w:pPr>
        <w:ind w:left="57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5"/>
  </w:num>
  <w:num w:numId="5">
    <w:abstractNumId w:val="1"/>
  </w:num>
  <w:num w:numId="6">
    <w:abstractNumId w:val="4"/>
  </w:num>
  <w:num w:numId="7">
    <w:abstractNumId w:val="8"/>
  </w:num>
  <w:num w:numId="8">
    <w:abstractNumId w:val="9"/>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7F4"/>
    <w:rsid w:val="00220C0B"/>
    <w:rsid w:val="004D2B64"/>
    <w:rsid w:val="006E64DF"/>
    <w:rsid w:val="00712842"/>
    <w:rsid w:val="008E13F9"/>
    <w:rsid w:val="009B1258"/>
    <w:rsid w:val="00A467C6"/>
    <w:rsid w:val="00BA07F4"/>
    <w:rsid w:val="00CC0BC0"/>
    <w:rsid w:val="00CF61A5"/>
    <w:rsid w:val="00DF09C9"/>
    <w:rsid w:val="00E732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F95B1"/>
  <w15:docId w15:val="{8D530768-4E05-4AAC-AE12-E6295B99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lentovani.cz/" TargetMode="External"/><Relationship Id="rId13" Type="http://schemas.openxmlformats.org/officeDocument/2006/relationships/hyperlink" Target="http://talentovani.cz/souteze-v-cizich-jazycich" TargetMode="External"/><Relationship Id="rId18" Type="http://schemas.openxmlformats.org/officeDocument/2006/relationships/hyperlink" Target="https://www.npicr.cz/o-nas/zakon-o-informacich-a-gdpr" TargetMode="External"/><Relationship Id="rId26" Type="http://schemas.openxmlformats.org/officeDocument/2006/relationships/hyperlink" Target="https://www.npicr.cz/o-nas/zakon-o-informacich-a-gdpr" TargetMode="External"/><Relationship Id="rId3" Type="http://schemas.openxmlformats.org/officeDocument/2006/relationships/settings" Target="settings.xml"/><Relationship Id="rId21" Type="http://schemas.openxmlformats.org/officeDocument/2006/relationships/hyperlink" Target="https://www.npicr.cz/o-nas/zakon-o-informacich-a-gdpr" TargetMode="External"/><Relationship Id="rId7" Type="http://schemas.openxmlformats.org/officeDocument/2006/relationships/image" Target="media/image1.jpg"/><Relationship Id="rId12" Type="http://schemas.openxmlformats.org/officeDocument/2006/relationships/hyperlink" Target="http://talentovani.cz/souteze-v-cizich-jazycich" TargetMode="External"/><Relationship Id="rId17" Type="http://schemas.openxmlformats.org/officeDocument/2006/relationships/hyperlink" Target="http://talentovani.cz/souteze-v-cizich-jazycich" TargetMode="External"/><Relationship Id="rId25" Type="http://schemas.openxmlformats.org/officeDocument/2006/relationships/hyperlink" Target="https://www.npicr.cz/o-nas/zakon-o-informacich-a-gdpr" TargetMode="External"/><Relationship Id="rId2" Type="http://schemas.openxmlformats.org/officeDocument/2006/relationships/styles" Target="styles.xml"/><Relationship Id="rId16" Type="http://schemas.openxmlformats.org/officeDocument/2006/relationships/hyperlink" Target="http://talentovani.cz/souteze-v-cizich-jazycich" TargetMode="External"/><Relationship Id="rId20" Type="http://schemas.openxmlformats.org/officeDocument/2006/relationships/hyperlink" Target="https://www.npicr.cz/o-nas/zakon-o-informacich-a-gdpr"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alentovani.cz/souteze-v-cizich-jazycich" TargetMode="External"/><Relationship Id="rId24" Type="http://schemas.openxmlformats.org/officeDocument/2006/relationships/hyperlink" Target="https://www.npicr.cz/o-nas/zakon-o-informacich-a-gdpr"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talentovani.cz/souteze-v-cizich-jazycich" TargetMode="External"/><Relationship Id="rId23" Type="http://schemas.openxmlformats.org/officeDocument/2006/relationships/hyperlink" Target="https://www.npicr.cz/o-nas/zakon-o-informacich-a-gdpr" TargetMode="External"/><Relationship Id="rId28" Type="http://schemas.openxmlformats.org/officeDocument/2006/relationships/footer" Target="footer1.xml"/><Relationship Id="rId10" Type="http://schemas.openxmlformats.org/officeDocument/2006/relationships/hyperlink" Target="http://talentovani.cz/souteze-v-cizich-jazycich" TargetMode="External"/><Relationship Id="rId19" Type="http://schemas.openxmlformats.org/officeDocument/2006/relationships/hyperlink" Target="https://www.npicr.cz/o-nas/zakon-o-informacich-a-gdp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alentovani.cz/" TargetMode="External"/><Relationship Id="rId14" Type="http://schemas.openxmlformats.org/officeDocument/2006/relationships/hyperlink" Target="http://talentovani.cz/souteze-v-cizich-jazycich" TargetMode="External"/><Relationship Id="rId22" Type="http://schemas.openxmlformats.org/officeDocument/2006/relationships/hyperlink" Target="https://www.npicr.cz/o-nas/zakon-o-informacich-a-gdpr" TargetMode="External"/><Relationship Id="rId27" Type="http://schemas.openxmlformats.org/officeDocument/2006/relationships/hyperlink" Target="https://www.npicr.cz/o-nas/zakon-o-informacich-a-gdpr" TargetMode="External"/><Relationship Id="rId30"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3137</Words>
  <Characters>18509</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Institut dětí a mládeže MŠMT</vt:lpstr>
    </vt:vector>
  </TitlesOfParts>
  <Company/>
  <LinksUpToDate>false</LinksUpToDate>
  <CharactersWithSpaces>21603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 dětí a mládeže MŠMT</dc:title>
  <dc:subject/>
  <dc:creator>Fatkova</dc:creator>
  <cp:keywords/>
  <cp:lastModifiedBy>adamkova</cp:lastModifiedBy>
  <cp:revision>8</cp:revision>
  <dcterms:created xsi:type="dcterms:W3CDTF">2020-12-03T07:04:00Z</dcterms:created>
  <dcterms:modified xsi:type="dcterms:W3CDTF">2021-02-18T12:16:00Z</dcterms:modified>
</cp:coreProperties>
</file>